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Open Sans" w:cs="Open Sans" w:eastAsia="Open Sans" w:hAnsi="Open Sans"/>
          <w:i w:val="0"/>
          <w:smallCaps w:val="0"/>
          <w:strike w:val="0"/>
          <w:color w:val="000000"/>
          <w:sz w:val="24"/>
          <w:szCs w:val="24"/>
          <w:u w:val="none"/>
          <w:shd w:fill="auto" w:val="clear"/>
          <w:vertAlign w:val="baseline"/>
        </w:rPr>
      </w:pPr>
      <w:r w:rsidDel="00000000" w:rsidR="00000000" w:rsidRPr="00000000">
        <w:rPr>
          <w:rtl w:val="0"/>
        </w:rPr>
      </w:r>
    </w:p>
    <w:tbl>
      <w:tblPr>
        <w:tblStyle w:val="Table1"/>
        <w:tblW w:w="100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200"/>
        <w:gridCol w:w="3840"/>
        <w:gridCol w:w="2010"/>
        <w:tblGridChange w:id="0">
          <w:tblGrid>
            <w:gridCol w:w="4200"/>
            <w:gridCol w:w="3840"/>
            <w:gridCol w:w="2010"/>
          </w:tblGrid>
        </w:tblGridChange>
      </w:tblGrid>
      <w:tr>
        <w:trPr>
          <w:trHeight w:val="420" w:hRule="atLeast"/>
        </w:trPr>
        <w:tc>
          <w:tcPr>
            <w:tcBorders>
              <w:top w:color="000000" w:space="0" w:sz="4" w:val="single"/>
              <w:left w:color="000000" w:space="0" w:sz="4" w:val="single"/>
              <w:bottom w:color="000000" w:space="0" w:sz="4" w:val="single"/>
            </w:tcBorders>
            <w:shd w:fill="d9d9d9" w:val="clear"/>
            <w:vAlign w:val="center"/>
          </w:tcPr>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1"/>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1"/>
                <w:i w:val="0"/>
                <w:smallCaps w:val="0"/>
                <w:strike w:val="0"/>
                <w:color w:val="000000"/>
                <w:sz w:val="24"/>
                <w:szCs w:val="24"/>
                <w:u w:val="none"/>
                <w:shd w:fill="auto" w:val="clear"/>
                <w:vertAlign w:val="baseline"/>
                <w:rtl w:val="0"/>
              </w:rPr>
              <w:t xml:space="preserve">Location:  Country Inn and Suites</w:t>
            </w:r>
          </w:p>
        </w:tc>
        <w:tc>
          <w:tcPr>
            <w:tcBorders>
              <w:top w:color="000000" w:space="0" w:sz="4" w:val="single"/>
              <w:bottom w:color="000000" w:space="0" w:sz="4" w:val="single"/>
            </w:tcBorders>
            <w:shd w:fill="d9d9d9" w:val="clear"/>
            <w:vAlign w:val="center"/>
          </w:tcPr>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1"/>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1"/>
                <w:sz w:val="24"/>
                <w:szCs w:val="24"/>
                <w:rtl w:val="0"/>
              </w:rPr>
              <w:t xml:space="preserve">Thursday September 5,</w:t>
            </w:r>
            <w:r w:rsidDel="00000000" w:rsidR="00000000" w:rsidRPr="00000000">
              <w:rPr>
                <w:rFonts w:ascii="Open Sans" w:cs="Open Sans" w:eastAsia="Open Sans" w:hAnsi="Open Sans"/>
                <w:b w:val="1"/>
                <w:i w:val="0"/>
                <w:smallCaps w:val="0"/>
                <w:strike w:val="0"/>
                <w:color w:val="000000"/>
                <w:sz w:val="24"/>
                <w:szCs w:val="24"/>
                <w:u w:val="none"/>
                <w:shd w:fill="auto" w:val="clear"/>
                <w:vertAlign w:val="baseline"/>
                <w:rtl w:val="0"/>
              </w:rPr>
              <w:t xml:space="preserve"> 201</w:t>
            </w:r>
            <w:r w:rsidDel="00000000" w:rsidR="00000000" w:rsidRPr="00000000">
              <w:rPr>
                <w:rFonts w:ascii="Open Sans" w:cs="Open Sans" w:eastAsia="Open Sans" w:hAnsi="Open Sans"/>
                <w:b w:val="1"/>
                <w:sz w:val="24"/>
                <w:szCs w:val="24"/>
                <w:rtl w:val="0"/>
              </w:rPr>
              <w:t xml:space="preserve">9</w:t>
            </w:r>
            <w:r w:rsidDel="00000000" w:rsidR="00000000" w:rsidRPr="00000000">
              <w:rPr>
                <w:rtl w:val="0"/>
              </w:rPr>
            </w:r>
          </w:p>
        </w:tc>
        <w:tc>
          <w:tcPr>
            <w:tcBorders>
              <w:top w:color="000000" w:space="0" w:sz="4" w:val="single"/>
              <w:bottom w:color="000000" w:space="0" w:sz="4" w:val="single"/>
            </w:tcBorders>
            <w:shd w:fill="d9d9d9" w:val="clear"/>
            <w:vAlign w:val="center"/>
          </w:tcPr>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1"/>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1"/>
                <w:sz w:val="24"/>
                <w:szCs w:val="24"/>
                <w:rtl w:val="0"/>
              </w:rPr>
              <w:t xml:space="preserve">7:00pm</w:t>
            </w:r>
            <w:r w:rsidDel="00000000" w:rsidR="00000000" w:rsidRPr="00000000">
              <w:rPr>
                <w:rtl w:val="0"/>
              </w:rPr>
            </w:r>
          </w:p>
        </w:tc>
      </w:tr>
    </w:tbl>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sz w:val="24"/>
          <w:szCs w:val="24"/>
        </w:rPr>
      </w:pPr>
      <w:r w:rsidDel="00000000" w:rsidR="00000000" w:rsidRPr="00000000">
        <w:rPr>
          <w:rtl w:val="0"/>
        </w:rPr>
      </w:r>
    </w:p>
    <w:tbl>
      <w:tblPr>
        <w:tblStyle w:val="Table2"/>
        <w:tblW w:w="10035.0" w:type="dxa"/>
        <w:jc w:val="left"/>
        <w:tblInd w:w="0.0" w:type="dxa"/>
        <w:tblLayout w:type="fixed"/>
        <w:tblLook w:val="0000"/>
      </w:tblPr>
      <w:tblGrid>
        <w:gridCol w:w="10035"/>
        <w:tblGridChange w:id="0">
          <w:tblGrid>
            <w:gridCol w:w="10035"/>
          </w:tblGrid>
        </w:tblGridChange>
      </w:tblGrid>
      <w:tr>
        <w:trPr>
          <w:trHeight w:val="360" w:hRule="atLeast"/>
        </w:trP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1"/>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1"/>
                <w:i w:val="0"/>
                <w:smallCaps w:val="0"/>
                <w:strike w:val="0"/>
                <w:color w:val="000000"/>
                <w:sz w:val="24"/>
                <w:szCs w:val="24"/>
                <w:u w:val="none"/>
                <w:shd w:fill="auto" w:val="clear"/>
                <w:vertAlign w:val="baseline"/>
                <w:rtl w:val="0"/>
              </w:rPr>
              <w:t xml:space="preserve">Attendance (names in a</w:t>
            </w:r>
            <w:r w:rsidDel="00000000" w:rsidR="00000000" w:rsidRPr="00000000">
              <w:rPr>
                <w:rFonts w:ascii="Open Sans" w:cs="Open Sans" w:eastAsia="Open Sans" w:hAnsi="Open Sans"/>
                <w:b w:val="1"/>
                <w:sz w:val="24"/>
                <w:szCs w:val="24"/>
                <w:rtl w:val="0"/>
              </w:rPr>
              <w:t xml:space="preserve">ttendance</w:t>
            </w:r>
            <w:r w:rsidDel="00000000" w:rsidR="00000000" w:rsidRPr="00000000">
              <w:rPr>
                <w:rFonts w:ascii="Open Sans" w:cs="Open Sans" w:eastAsia="Open Sans" w:hAnsi="Open Sans"/>
                <w:b w:val="1"/>
                <w:i w:val="0"/>
                <w:smallCaps w:val="0"/>
                <w:strike w:val="0"/>
                <w:color w:val="000000"/>
                <w:sz w:val="24"/>
                <w:szCs w:val="24"/>
                <w:u w:val="none"/>
                <w:shd w:fill="auto" w:val="clear"/>
                <w:vertAlign w:val="baseline"/>
                <w:rtl w:val="0"/>
              </w:rPr>
              <w:t xml:space="preserve"> required):</w:t>
            </w:r>
          </w:p>
          <w:p w:rsidR="00000000" w:rsidDel="00000000" w:rsidP="00000000" w:rsidRDefault="00000000" w:rsidRPr="00000000" w14:paraId="00000007">
            <w:pPr>
              <w:rPr>
                <w:rFonts w:ascii="Open Sans" w:cs="Open Sans" w:eastAsia="Open Sans" w:hAnsi="Open Sans"/>
                <w:sz w:val="24"/>
                <w:szCs w:val="24"/>
              </w:rPr>
            </w:pPr>
            <w:r w:rsidDel="00000000" w:rsidR="00000000" w:rsidRPr="00000000">
              <w:rPr>
                <w:rFonts w:ascii="Open Sans" w:cs="Open Sans" w:eastAsia="Open Sans" w:hAnsi="Open Sans"/>
                <w:b w:val="1"/>
                <w:sz w:val="24"/>
                <w:szCs w:val="24"/>
                <w:rtl w:val="0"/>
              </w:rPr>
              <w:t xml:space="preserve">Board Members: </w:t>
            </w:r>
            <w:r w:rsidDel="00000000" w:rsidR="00000000" w:rsidRPr="00000000">
              <w:rPr>
                <w:rFonts w:ascii="Open Sans" w:cs="Open Sans" w:eastAsia="Open Sans" w:hAnsi="Open Sans"/>
                <w:sz w:val="24"/>
                <w:szCs w:val="24"/>
                <w:rtl w:val="0"/>
              </w:rPr>
              <w:t xml:space="preserve">Ryan Davis, President; Erik VanDyke, Vice President; Robyn Symington, Treasurer; Jolynn Franke, Secretary; Board Members At Large, David Pucknell, Sean Vanderheiden</w:t>
            </w:r>
          </w:p>
          <w:p w:rsidR="00000000" w:rsidDel="00000000" w:rsidP="00000000" w:rsidRDefault="00000000" w:rsidRPr="00000000" w14:paraId="00000008">
            <w:pPr>
              <w:rPr>
                <w:rFonts w:ascii="Open Sans" w:cs="Open Sans" w:eastAsia="Open Sans" w:hAnsi="Open Sans"/>
                <w:b w:val="1"/>
                <w:sz w:val="24"/>
                <w:szCs w:val="24"/>
              </w:rPr>
            </w:pPr>
            <w:r w:rsidDel="00000000" w:rsidR="00000000" w:rsidRPr="00000000">
              <w:rPr>
                <w:rFonts w:ascii="Open Sans" w:cs="Open Sans" w:eastAsia="Open Sans" w:hAnsi="Open Sans"/>
                <w:b w:val="1"/>
                <w:sz w:val="24"/>
                <w:szCs w:val="24"/>
                <w:rtl w:val="0"/>
              </w:rPr>
              <w:t xml:space="preserve">Absent: </w:t>
            </w:r>
            <w:r w:rsidDel="00000000" w:rsidR="00000000" w:rsidRPr="00000000">
              <w:rPr>
                <w:rFonts w:ascii="Open Sans" w:cs="Open Sans" w:eastAsia="Open Sans" w:hAnsi="Open Sans"/>
                <w:sz w:val="24"/>
                <w:szCs w:val="24"/>
                <w:rtl w:val="0"/>
              </w:rPr>
              <w:t xml:space="preserve"> Jemal Mfundshi, Board Member at Large</w:t>
            </w:r>
            <w:r w:rsidDel="00000000" w:rsidR="00000000" w:rsidRPr="00000000">
              <w:rPr>
                <w:rtl w:val="0"/>
              </w:rPr>
            </w:r>
          </w:p>
          <w:p w:rsidR="00000000" w:rsidDel="00000000" w:rsidP="00000000" w:rsidRDefault="00000000" w:rsidRPr="00000000" w14:paraId="00000009">
            <w:pPr>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0A">
            <w:pPr>
              <w:rPr>
                <w:rFonts w:ascii="Open Sans" w:cs="Open Sans" w:eastAsia="Open Sans" w:hAnsi="Open Sans"/>
                <w:b w:val="1"/>
                <w:sz w:val="24"/>
                <w:szCs w:val="24"/>
              </w:rPr>
            </w:pPr>
            <w:r w:rsidDel="00000000" w:rsidR="00000000" w:rsidRPr="00000000">
              <w:rPr>
                <w:rFonts w:ascii="Open Sans" w:cs="Open Sans" w:eastAsia="Open Sans" w:hAnsi="Open Sans"/>
                <w:b w:val="1"/>
                <w:sz w:val="24"/>
                <w:szCs w:val="24"/>
                <w:rtl w:val="0"/>
              </w:rPr>
              <w:t xml:space="preserve">Guests: </w:t>
            </w:r>
            <w:r w:rsidDel="00000000" w:rsidR="00000000" w:rsidRPr="00000000">
              <w:rPr>
                <w:rFonts w:ascii="Open Sans" w:cs="Open Sans" w:eastAsia="Open Sans" w:hAnsi="Open Sans"/>
                <w:sz w:val="24"/>
                <w:szCs w:val="24"/>
                <w:rtl w:val="0"/>
              </w:rPr>
              <w:t xml:space="preserve">Chloe Pucknell</w:t>
            </w:r>
            <w:r w:rsidDel="00000000" w:rsidR="00000000" w:rsidRPr="00000000">
              <w:rPr>
                <w:rtl w:val="0"/>
              </w:rPr>
            </w:r>
          </w:p>
        </w:tc>
      </w:tr>
    </w:tbl>
    <w:p w:rsidR="00000000" w:rsidDel="00000000" w:rsidP="00000000" w:rsidRDefault="00000000" w:rsidRPr="00000000" w14:paraId="0000000B">
      <w:pPr>
        <w:rPr>
          <w:rFonts w:ascii="Open Sans" w:cs="Open Sans" w:eastAsia="Open Sans" w:hAnsi="Open Sans"/>
          <w:sz w:val="24"/>
          <w:szCs w:val="24"/>
        </w:rPr>
      </w:pPr>
      <w:r w:rsidDel="00000000" w:rsidR="00000000" w:rsidRPr="00000000">
        <w:rPr>
          <w:rtl w:val="0"/>
        </w:rPr>
      </w:r>
    </w:p>
    <w:tbl>
      <w:tblPr>
        <w:tblStyle w:val="Table3"/>
        <w:tblW w:w="9990.0" w:type="dxa"/>
        <w:jc w:val="left"/>
        <w:tblInd w:w="0.0" w:type="dxa"/>
        <w:tblLayout w:type="fixed"/>
        <w:tblLook w:val="0000"/>
      </w:tblPr>
      <w:tblGrid>
        <w:gridCol w:w="3420"/>
        <w:gridCol w:w="6570"/>
        <w:tblGridChange w:id="0">
          <w:tblGrid>
            <w:gridCol w:w="3420"/>
            <w:gridCol w:w="6570"/>
          </w:tblGrid>
        </w:tblGridChange>
      </w:tblGrid>
      <w:tr>
        <w:tc>
          <w:tcPr>
            <w:gridSpan w:val="2"/>
            <w:tcBorders>
              <w:top w:color="000000" w:space="0" w:sz="4" w:val="single"/>
              <w:left w:color="000000" w:space="0" w:sz="4" w:val="single"/>
              <w:bottom w:color="000000" w:space="0" w:sz="4" w:val="single"/>
              <w:right w:color="000000" w:space="0" w:sz="4" w:val="single"/>
            </w:tcBorders>
            <w:shd w:fill="d9d9d9" w:val="clear"/>
            <w:tcMar>
              <w:top w:w="55.0" w:type="dxa"/>
              <w:left w:w="55.0" w:type="dxa"/>
              <w:bottom w:w="55.0" w:type="dxa"/>
              <w:right w:w="55.0" w:type="dxa"/>
            </w:tcMar>
          </w:tcPr>
          <w:p w:rsidR="00000000" w:rsidDel="00000000" w:rsidP="00000000" w:rsidRDefault="00000000" w:rsidRPr="00000000" w14:paraId="0000000C">
            <w:pPr>
              <w:rPr>
                <w:rFonts w:ascii="Open Sans" w:cs="Open Sans" w:eastAsia="Open Sans" w:hAnsi="Open Sans"/>
                <w:sz w:val="24"/>
                <w:szCs w:val="24"/>
              </w:rPr>
            </w:pPr>
            <w:r w:rsidDel="00000000" w:rsidR="00000000" w:rsidRPr="00000000">
              <w:rPr>
                <w:rFonts w:ascii="Open Sans" w:cs="Open Sans" w:eastAsia="Open Sans" w:hAnsi="Open Sans"/>
                <w:b w:val="1"/>
                <w:sz w:val="24"/>
                <w:szCs w:val="24"/>
                <w:rtl w:val="0"/>
              </w:rPr>
              <w:t xml:space="preserve">President - </w:t>
            </w:r>
            <w:r w:rsidDel="00000000" w:rsidR="00000000" w:rsidRPr="00000000">
              <w:rPr>
                <w:rFonts w:ascii="Open Sans" w:cs="Open Sans" w:eastAsia="Open Sans" w:hAnsi="Open Sans"/>
                <w:sz w:val="24"/>
                <w:szCs w:val="24"/>
                <w:rtl w:val="0"/>
              </w:rPr>
              <w:t xml:space="preserve">Ryan Davis --- Call meeting to order/Guest Intro</w:t>
            </w:r>
          </w:p>
          <w:p w:rsidR="00000000" w:rsidDel="00000000" w:rsidP="00000000" w:rsidRDefault="00000000" w:rsidRPr="00000000" w14:paraId="0000000D">
            <w:pPr>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Ryan called the meeting to order at 7:09 p.m.</w:t>
            </w:r>
          </w:p>
        </w:tc>
      </w:tr>
      <w:tr>
        <w:tc>
          <w:tcPr>
            <w:gridSpan w:val="2"/>
            <w:tcBorders>
              <w:top w:color="000000" w:space="0" w:sz="4" w:val="single"/>
              <w:left w:color="000000" w:space="0" w:sz="4" w:val="single"/>
              <w:bottom w:color="000000" w:space="0" w:sz="4" w:val="single"/>
              <w:right w:color="000000" w:space="0" w:sz="4" w:val="single"/>
            </w:tcBorders>
            <w:tcMar>
              <w:top w:w="55.0" w:type="dxa"/>
              <w:left w:w="55.0" w:type="dxa"/>
              <w:bottom w:w="55.0" w:type="dxa"/>
              <w:right w:w="55.0" w:type="dxa"/>
            </w:tcMar>
          </w:tcPr>
          <w:p w:rsidR="00000000" w:rsidDel="00000000" w:rsidP="00000000" w:rsidRDefault="00000000" w:rsidRPr="00000000" w14:paraId="0000000F">
            <w:pPr>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Intro any new attendees</w:t>
            </w:r>
          </w:p>
          <w:p w:rsidR="00000000" w:rsidDel="00000000" w:rsidP="00000000" w:rsidRDefault="00000000" w:rsidRPr="00000000" w14:paraId="00000010">
            <w:pPr>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None</w:t>
            </w:r>
            <w:r w:rsidDel="00000000" w:rsidR="00000000" w:rsidRPr="00000000">
              <w:rPr>
                <w:rtl w:val="0"/>
              </w:rPr>
            </w:r>
          </w:p>
        </w:tc>
      </w:tr>
    </w:tbl>
    <w:p w:rsidR="00000000" w:rsidDel="00000000" w:rsidP="00000000" w:rsidRDefault="00000000" w:rsidRPr="00000000" w14:paraId="00000012">
      <w:pPr>
        <w:rPr>
          <w:rFonts w:ascii="Open Sans" w:cs="Open Sans" w:eastAsia="Open Sans" w:hAnsi="Open Sans"/>
          <w:sz w:val="24"/>
          <w:szCs w:val="24"/>
        </w:rPr>
      </w:pPr>
      <w:r w:rsidDel="00000000" w:rsidR="00000000" w:rsidRPr="00000000">
        <w:rPr>
          <w:rtl w:val="0"/>
        </w:rPr>
      </w:r>
    </w:p>
    <w:tbl>
      <w:tblPr>
        <w:tblStyle w:val="Table4"/>
        <w:tblW w:w="10050.0" w:type="dxa"/>
        <w:jc w:val="left"/>
        <w:tblInd w:w="0.0" w:type="dxa"/>
        <w:tblLayout w:type="fixed"/>
        <w:tblLook w:val="0000"/>
      </w:tblPr>
      <w:tblGrid>
        <w:gridCol w:w="2790"/>
        <w:gridCol w:w="7260"/>
        <w:tblGridChange w:id="0">
          <w:tblGrid>
            <w:gridCol w:w="2790"/>
            <w:gridCol w:w="7260"/>
          </w:tblGrid>
        </w:tblGridChange>
      </w:tblGrid>
      <w:tr>
        <w:tc>
          <w:tcPr>
            <w:gridSpan w:val="2"/>
            <w:tcBorders>
              <w:top w:color="000000" w:space="0" w:sz="4" w:val="single"/>
              <w:left w:color="000000" w:space="0" w:sz="4" w:val="single"/>
              <w:bottom w:color="000000" w:space="0" w:sz="4" w:val="single"/>
              <w:right w:color="000000" w:space="0" w:sz="4" w:val="single"/>
            </w:tcBorders>
            <w:shd w:fill="d9d9d9" w:val="clear"/>
            <w:tcMar>
              <w:top w:w="55.0" w:type="dxa"/>
              <w:left w:w="55.0" w:type="dxa"/>
              <w:bottom w:w="55.0" w:type="dxa"/>
              <w:right w:w="55.0" w:type="dxa"/>
            </w:tcMar>
          </w:tcPr>
          <w:p w:rsidR="00000000" w:rsidDel="00000000" w:rsidP="00000000" w:rsidRDefault="00000000" w:rsidRPr="00000000" w14:paraId="00000013">
            <w:pPr>
              <w:rPr>
                <w:rFonts w:ascii="Open Sans" w:cs="Open Sans" w:eastAsia="Open Sans" w:hAnsi="Open Sans"/>
                <w:b w:val="1"/>
                <w:sz w:val="24"/>
                <w:szCs w:val="24"/>
              </w:rPr>
            </w:pPr>
            <w:r w:rsidDel="00000000" w:rsidR="00000000" w:rsidRPr="00000000">
              <w:rPr>
                <w:rFonts w:ascii="Open Sans" w:cs="Open Sans" w:eastAsia="Open Sans" w:hAnsi="Open Sans"/>
                <w:b w:val="1"/>
                <w:sz w:val="24"/>
                <w:szCs w:val="24"/>
                <w:rtl w:val="0"/>
              </w:rPr>
              <w:t xml:space="preserve">Secretary</w:t>
            </w:r>
            <w:r w:rsidDel="00000000" w:rsidR="00000000" w:rsidRPr="00000000">
              <w:rPr>
                <w:rFonts w:ascii="Open Sans" w:cs="Open Sans" w:eastAsia="Open Sans" w:hAnsi="Open Sans"/>
                <w:sz w:val="24"/>
                <w:szCs w:val="24"/>
                <w:rtl w:val="0"/>
              </w:rPr>
              <w:t xml:space="preserve"> – Jolynn Franke</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ffffff" w:val="clear"/>
            <w:tcMar>
              <w:top w:w="55.0" w:type="dxa"/>
              <w:left w:w="55.0" w:type="dxa"/>
              <w:bottom w:w="55.0" w:type="dxa"/>
              <w:right w:w="55.0" w:type="dxa"/>
            </w:tcMar>
          </w:tcPr>
          <w:p w:rsidR="00000000" w:rsidDel="00000000" w:rsidP="00000000" w:rsidRDefault="00000000" w:rsidRPr="00000000" w14:paraId="00000015">
            <w:pPr>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Previous Minutes review</w:t>
            </w:r>
          </w:p>
        </w:tc>
        <w:tc>
          <w:tcPr>
            <w:tcBorders>
              <w:top w:color="000000" w:space="0" w:sz="4" w:val="single"/>
              <w:left w:color="000000" w:space="0" w:sz="4" w:val="single"/>
              <w:bottom w:color="000000" w:space="0" w:sz="4" w:val="single"/>
              <w:right w:color="000000" w:space="0" w:sz="4" w:val="single"/>
            </w:tcBorders>
            <w:shd w:fill="ffffff" w:val="clear"/>
            <w:tcMar>
              <w:top w:w="55.0" w:type="dxa"/>
              <w:left w:w="55.0" w:type="dxa"/>
              <w:bottom w:w="55.0" w:type="dxa"/>
              <w:right w:w="55.0" w:type="dxa"/>
            </w:tcMar>
          </w:tcPr>
          <w:p w:rsidR="00000000" w:rsidDel="00000000" w:rsidP="00000000" w:rsidRDefault="00000000" w:rsidRPr="00000000" w14:paraId="00000016">
            <w:pPr>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Review/approve</w:t>
            </w:r>
          </w:p>
          <w:p w:rsidR="00000000" w:rsidDel="00000000" w:rsidP="00000000" w:rsidRDefault="00000000" w:rsidRPr="00000000" w14:paraId="00000017">
            <w:pPr>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Erik VanDyke motioned to approve the August 1, 2019 Bridge City Autosports (BCA) board meeting minutes as written. Ryan Davis seconded the motion. The motion passed unanimously among voting members.</w:t>
            </w:r>
          </w:p>
          <w:p w:rsidR="00000000" w:rsidDel="00000000" w:rsidP="00000000" w:rsidRDefault="00000000" w:rsidRPr="00000000" w14:paraId="00000018">
            <w:pPr>
              <w:rPr>
                <w:rFonts w:ascii="Open Sans" w:cs="Open Sans" w:eastAsia="Open Sans" w:hAnsi="Open Sans"/>
                <w:sz w:val="24"/>
                <w:szCs w:val="24"/>
              </w:rPr>
            </w:pPr>
            <w:r w:rsidDel="00000000" w:rsidR="00000000" w:rsidRPr="00000000">
              <w:rPr>
                <w:rtl w:val="0"/>
              </w:rPr>
            </w:r>
          </w:p>
        </w:tc>
      </w:tr>
    </w:tbl>
    <w:p w:rsidR="00000000" w:rsidDel="00000000" w:rsidP="00000000" w:rsidRDefault="00000000" w:rsidRPr="00000000" w14:paraId="00000019">
      <w:pPr>
        <w:rPr>
          <w:rFonts w:ascii="Open Sans" w:cs="Open Sans" w:eastAsia="Open Sans" w:hAnsi="Open Sans"/>
          <w:sz w:val="24"/>
          <w:szCs w:val="24"/>
        </w:rPr>
      </w:pPr>
      <w:r w:rsidDel="00000000" w:rsidR="00000000" w:rsidRPr="00000000">
        <w:rPr>
          <w:rtl w:val="0"/>
        </w:rPr>
      </w:r>
    </w:p>
    <w:tbl>
      <w:tblPr>
        <w:tblStyle w:val="Table5"/>
        <w:tblW w:w="10080.0" w:type="dxa"/>
        <w:jc w:val="left"/>
        <w:tblInd w:w="0.0" w:type="dxa"/>
        <w:tblLayout w:type="fixed"/>
        <w:tblLook w:val="0000"/>
      </w:tblPr>
      <w:tblGrid>
        <w:gridCol w:w="2250"/>
        <w:gridCol w:w="7830"/>
        <w:tblGridChange w:id="0">
          <w:tblGrid>
            <w:gridCol w:w="2250"/>
            <w:gridCol w:w="7830"/>
          </w:tblGrid>
        </w:tblGridChange>
      </w:tblGrid>
      <w:tr>
        <w:trPr>
          <w:trHeight w:val="300" w:hRule="atLeast"/>
        </w:trPr>
        <w:tc>
          <w:tcPr>
            <w:gridSpan w:val="2"/>
            <w:tcBorders>
              <w:top w:color="000000" w:space="0" w:sz="4" w:val="single"/>
              <w:left w:color="000000" w:space="0" w:sz="4" w:val="single"/>
              <w:bottom w:color="000000" w:space="0" w:sz="4" w:val="single"/>
              <w:right w:color="000000" w:space="0" w:sz="4" w:val="single"/>
            </w:tcBorders>
            <w:shd w:fill="d9d9d9" w:val="clear"/>
            <w:tcMar>
              <w:top w:w="55.0" w:type="dxa"/>
              <w:left w:w="55.0" w:type="dxa"/>
              <w:bottom w:w="55.0" w:type="dxa"/>
              <w:right w:w="55.0" w:type="dxa"/>
            </w:tcMar>
          </w:tcPr>
          <w:p w:rsidR="00000000" w:rsidDel="00000000" w:rsidP="00000000" w:rsidRDefault="00000000" w:rsidRPr="00000000" w14:paraId="0000001A">
            <w:pPr>
              <w:rPr>
                <w:rFonts w:ascii="Open Sans" w:cs="Open Sans" w:eastAsia="Open Sans" w:hAnsi="Open Sans"/>
                <w:b w:val="1"/>
                <w:sz w:val="24"/>
                <w:szCs w:val="24"/>
              </w:rPr>
            </w:pPr>
            <w:r w:rsidDel="00000000" w:rsidR="00000000" w:rsidRPr="00000000">
              <w:rPr>
                <w:rFonts w:ascii="Open Sans" w:cs="Open Sans" w:eastAsia="Open Sans" w:hAnsi="Open Sans"/>
                <w:b w:val="1"/>
                <w:sz w:val="24"/>
                <w:szCs w:val="24"/>
                <w:rtl w:val="0"/>
              </w:rPr>
              <w:t xml:space="preserve">Treasurer</w:t>
            </w:r>
            <w:r w:rsidDel="00000000" w:rsidR="00000000" w:rsidRPr="00000000">
              <w:rPr>
                <w:rFonts w:ascii="Open Sans" w:cs="Open Sans" w:eastAsia="Open Sans" w:hAnsi="Open Sans"/>
                <w:sz w:val="24"/>
                <w:szCs w:val="24"/>
                <w:rtl w:val="0"/>
              </w:rPr>
              <w:t xml:space="preserve"> – Robyn Symington</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ffffff" w:val="clear"/>
            <w:tcMar>
              <w:top w:w="55.0" w:type="dxa"/>
              <w:left w:w="55.0" w:type="dxa"/>
              <w:bottom w:w="55.0" w:type="dxa"/>
              <w:right w:w="55.0" w:type="dxa"/>
            </w:tcMar>
          </w:tcPr>
          <w:p w:rsidR="00000000" w:rsidDel="00000000" w:rsidP="00000000" w:rsidRDefault="00000000" w:rsidRPr="00000000" w14:paraId="0000001C">
            <w:pPr>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Financial status</w:t>
            </w:r>
          </w:p>
        </w:tc>
        <w:tc>
          <w:tcPr>
            <w:tcBorders>
              <w:top w:color="000000" w:space="0" w:sz="4" w:val="single"/>
              <w:left w:color="000000" w:space="0" w:sz="4" w:val="single"/>
              <w:bottom w:color="000000" w:space="0" w:sz="4" w:val="single"/>
              <w:right w:color="000000" w:space="0" w:sz="4" w:val="single"/>
            </w:tcBorders>
            <w:shd w:fill="ffffff" w:val="clear"/>
            <w:tcMar>
              <w:top w:w="55.0" w:type="dxa"/>
              <w:left w:w="55.0" w:type="dxa"/>
              <w:bottom w:w="55.0" w:type="dxa"/>
              <w:right w:w="55.0" w:type="dxa"/>
            </w:tcMar>
          </w:tcPr>
          <w:p w:rsidR="00000000" w:rsidDel="00000000" w:rsidP="00000000" w:rsidRDefault="00000000" w:rsidRPr="00000000" w14:paraId="0000001D">
            <w:pPr>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Review - Budget</w:t>
            </w:r>
          </w:p>
          <w:p w:rsidR="00000000" w:rsidDel="00000000" w:rsidP="00000000" w:rsidRDefault="00000000" w:rsidRPr="00000000" w14:paraId="0000001E">
            <w:pPr>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Robyn Symington reviewed the updated budget document provided to those in attendance at the meeting. The document outlines the current account balance after known expenses and deposits as well as the projected balance after upcoming expenses. </w:t>
            </w:r>
          </w:p>
          <w:p w:rsidR="00000000" w:rsidDel="00000000" w:rsidP="00000000" w:rsidRDefault="00000000" w:rsidRPr="00000000" w14:paraId="0000001F">
            <w:pPr>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20">
            <w:pPr>
              <w:widowControl w:val="1"/>
              <w:spacing w:line="276" w:lineRule="auto"/>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Robyn and Ryan have not been able to get in contact with anyone at Dallesport to pay them for the July event. Other clubs are having the same problem getting ahold of the contact person there. </w:t>
            </w:r>
            <w:r w:rsidDel="00000000" w:rsidR="00000000" w:rsidRPr="00000000">
              <w:rPr>
                <w:rFonts w:ascii="Open Sans" w:cs="Open Sans" w:eastAsia="Open Sans" w:hAnsi="Open Sans"/>
                <w:sz w:val="24"/>
                <w:szCs w:val="24"/>
                <w:rtl w:val="0"/>
              </w:rPr>
              <w:t xml:space="preserve">Willamette Motor Club</w:t>
            </w:r>
            <w:r w:rsidDel="00000000" w:rsidR="00000000" w:rsidRPr="00000000">
              <w:rPr>
                <w:rFonts w:ascii="Open Sans" w:cs="Open Sans" w:eastAsia="Open Sans" w:hAnsi="Open Sans"/>
                <w:sz w:val="24"/>
                <w:szCs w:val="24"/>
                <w:rtl w:val="0"/>
              </w:rPr>
              <w:t xml:space="preserve"> was finally able to get an email back, so Robyn and Ryan will continue sending emails.</w:t>
            </w:r>
          </w:p>
          <w:p w:rsidR="00000000" w:rsidDel="00000000" w:rsidP="00000000" w:rsidRDefault="00000000" w:rsidRPr="00000000" w14:paraId="00000021">
            <w:pPr>
              <w:widowControl w:val="1"/>
              <w:spacing w:line="276" w:lineRule="auto"/>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22">
            <w:pPr>
              <w:widowControl w:val="1"/>
              <w:spacing w:line="276" w:lineRule="auto"/>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Robyn has an email in to Starke Insurance to find out how much it would be to pay the rest of this year’s insurance. Bishop Sanitation has received our payments, but entered them into their accounting system incorrectly. Robyn has records of the checks they cashed, so they will do some double checking on their end. BCA still owes them about $180.00, though. Bus insurance will come out of the account automatically. Porta-potties for Evergreen were inadvertently charged to the museum. Ryan is trying to get that corrected, but hasn’t heard back from the museum yet. </w:t>
            </w:r>
          </w:p>
          <w:p w:rsidR="00000000" w:rsidDel="00000000" w:rsidP="00000000" w:rsidRDefault="00000000" w:rsidRPr="00000000" w14:paraId="00000023">
            <w:pPr>
              <w:widowControl w:val="1"/>
              <w:spacing w:line="276" w:lineRule="auto"/>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24">
            <w:pPr>
              <w:widowControl w:val="1"/>
              <w:spacing w:line="276" w:lineRule="auto"/>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Upcoming sources of income include helping out at Maryhill (the $150.00 decided on at the August meeting) and autocrosses 8 and 9. Robyn used the income amounts from those two events last year as estimated amounts in the budget document. </w:t>
            </w:r>
          </w:p>
          <w:p w:rsidR="00000000" w:rsidDel="00000000" w:rsidP="00000000" w:rsidRDefault="00000000" w:rsidRPr="00000000" w14:paraId="00000025">
            <w:pPr>
              <w:widowControl w:val="1"/>
              <w:spacing w:line="276" w:lineRule="auto"/>
              <w:rPr>
                <w:rFonts w:ascii="Open Sans" w:cs="Open Sans" w:eastAsia="Open Sans" w:hAnsi="Open Sans"/>
                <w:sz w:val="24"/>
                <w:szCs w:val="24"/>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ffffff" w:val="clear"/>
            <w:tcMar>
              <w:top w:w="55.0" w:type="dxa"/>
              <w:left w:w="55.0" w:type="dxa"/>
              <w:bottom w:w="55.0" w:type="dxa"/>
              <w:right w:w="55.0" w:type="dxa"/>
            </w:tcMar>
          </w:tcPr>
          <w:p w:rsidR="00000000" w:rsidDel="00000000" w:rsidP="00000000" w:rsidRDefault="00000000" w:rsidRPr="00000000" w14:paraId="00000026">
            <w:pPr>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Pay back old debts?</w:t>
            </w:r>
          </w:p>
        </w:tc>
        <w:tc>
          <w:tcPr>
            <w:tcBorders>
              <w:top w:color="000000" w:space="0" w:sz="4" w:val="single"/>
              <w:left w:color="000000" w:space="0" w:sz="4" w:val="single"/>
              <w:bottom w:color="000000" w:space="0" w:sz="4" w:val="single"/>
              <w:right w:color="000000" w:space="0" w:sz="4" w:val="single"/>
            </w:tcBorders>
            <w:shd w:fill="ffffff" w:val="clear"/>
            <w:tcMar>
              <w:top w:w="55.0" w:type="dxa"/>
              <w:left w:w="55.0" w:type="dxa"/>
              <w:bottom w:w="55.0" w:type="dxa"/>
              <w:right w:w="55.0" w:type="dxa"/>
            </w:tcMar>
          </w:tcPr>
          <w:p w:rsidR="00000000" w:rsidDel="00000000" w:rsidP="00000000" w:rsidRDefault="00000000" w:rsidRPr="00000000" w14:paraId="00000027">
            <w:pPr>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How do we look?</w:t>
            </w:r>
          </w:p>
          <w:p w:rsidR="00000000" w:rsidDel="00000000" w:rsidP="00000000" w:rsidRDefault="00000000" w:rsidRPr="00000000" w14:paraId="00000028">
            <w:pPr>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There should be more than enough in the account at the end of next month to pay back Todd and Ryan. Paying Todd back is the priority and it was suggested that we make the payment now. </w:t>
            </w:r>
          </w:p>
          <w:p w:rsidR="00000000" w:rsidDel="00000000" w:rsidP="00000000" w:rsidRDefault="00000000" w:rsidRPr="00000000" w14:paraId="00000029">
            <w:pPr>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2A">
            <w:pPr>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Sean Vanderheiden motioned to pay Todd Averitt the remaining $500.00 owed to him. Erik seconded the motion. The motion passed unanimously among voting members.</w:t>
            </w:r>
          </w:p>
          <w:p w:rsidR="00000000" w:rsidDel="00000000" w:rsidP="00000000" w:rsidRDefault="00000000" w:rsidRPr="00000000" w14:paraId="0000002B">
            <w:pPr>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2C">
            <w:pPr>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The BCA Board will vote on when to pay Ryan back at next month’s meeting when there is an updated forecast for the account balance at the end of the season.</w:t>
            </w:r>
          </w:p>
        </w:tc>
      </w:tr>
    </w:tbl>
    <w:p w:rsidR="00000000" w:rsidDel="00000000" w:rsidP="00000000" w:rsidRDefault="00000000" w:rsidRPr="00000000" w14:paraId="0000002D">
      <w:pPr>
        <w:rPr>
          <w:rFonts w:ascii="Open Sans" w:cs="Open Sans" w:eastAsia="Open Sans" w:hAnsi="Open Sans"/>
          <w:b w:val="1"/>
          <w:sz w:val="24"/>
          <w:szCs w:val="24"/>
        </w:rPr>
      </w:pPr>
      <w:r w:rsidDel="00000000" w:rsidR="00000000" w:rsidRPr="00000000">
        <w:rPr>
          <w:rtl w:val="0"/>
        </w:rPr>
      </w:r>
    </w:p>
    <w:tbl>
      <w:tblPr>
        <w:tblStyle w:val="Table6"/>
        <w:tblW w:w="1009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100"/>
        <w:gridCol w:w="7995"/>
        <w:tblGridChange w:id="0">
          <w:tblGrid>
            <w:gridCol w:w="2100"/>
            <w:gridCol w:w="7995"/>
          </w:tblGrid>
        </w:tblGridChange>
      </w:tblGrid>
      <w:tr>
        <w:trPr>
          <w:trHeight w:val="360" w:hRule="atLeast"/>
        </w:trPr>
        <w:tc>
          <w:tcPr>
            <w:gridSpan w:val="2"/>
            <w:tcBorders>
              <w:top w:color="000000" w:space="0" w:sz="4" w:val="single"/>
              <w:left w:color="000000" w:space="0" w:sz="4" w:val="single"/>
              <w:bottom w:color="000000" w:space="0" w:sz="4" w:val="single"/>
            </w:tcBorders>
            <w:shd w:fill="d9d9d9" w:val="clear"/>
            <w:vAlign w:val="top"/>
          </w:tcPr>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1"/>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1"/>
                <w:i w:val="0"/>
                <w:smallCaps w:val="0"/>
                <w:strike w:val="0"/>
                <w:color w:val="000000"/>
                <w:sz w:val="24"/>
                <w:szCs w:val="24"/>
                <w:u w:val="none"/>
                <w:shd w:fill="auto" w:val="clear"/>
                <w:vertAlign w:val="baseline"/>
                <w:rtl w:val="0"/>
              </w:rPr>
              <w:t xml:space="preserve">President</w:t>
            </w:r>
            <w:r w:rsidDel="00000000" w:rsidR="00000000" w:rsidRPr="00000000">
              <w:rPr>
                <w:rFonts w:ascii="Open Sans" w:cs="Open Sans" w:eastAsia="Open Sans" w:hAnsi="Open Sans"/>
                <w:i w:val="0"/>
                <w:smallCaps w:val="0"/>
                <w:strike w:val="0"/>
                <w:color w:val="000000"/>
                <w:sz w:val="24"/>
                <w:szCs w:val="24"/>
                <w:u w:val="none"/>
                <w:shd w:fill="auto" w:val="clear"/>
                <w:vertAlign w:val="baseline"/>
                <w:rtl w:val="0"/>
              </w:rPr>
              <w:t xml:space="preserve"> – Ryan Davis</w:t>
            </w:r>
            <w:r w:rsidDel="00000000" w:rsidR="00000000" w:rsidRPr="00000000">
              <w:rPr>
                <w:rtl w:val="0"/>
              </w:rPr>
            </w:r>
          </w:p>
        </w:tc>
      </w:tr>
      <w:tr>
        <w:trPr>
          <w:trHeight w:val="200" w:hRule="atLeast"/>
        </w:trPr>
        <w:tc>
          <w:tcPr>
            <w:tcBorders>
              <w:left w:color="000000" w:space="0" w:sz="4" w:val="single"/>
              <w:bottom w:color="000000" w:space="0" w:sz="4" w:val="single"/>
            </w:tcBorders>
            <w:shd w:fill="ffffff" w:val="clear"/>
            <w:vAlign w:val="top"/>
          </w:tcPr>
          <w:p w:rsidR="00000000" w:rsidDel="00000000" w:rsidP="00000000" w:rsidRDefault="00000000" w:rsidRPr="00000000" w14:paraId="00000030">
            <w:pPr>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Start time/efficiency</w:t>
            </w:r>
          </w:p>
        </w:tc>
        <w:tc>
          <w:tcPr>
            <w:tcBorders>
              <w:left w:color="000000" w:space="0" w:sz="4" w:val="single"/>
              <w:bottom w:color="000000" w:space="0" w:sz="4" w:val="single"/>
            </w:tcBorders>
            <w:shd w:fill="ffffff" w:val="clear"/>
            <w:vAlign w:val="top"/>
          </w:tcPr>
          <w:p w:rsidR="00000000" w:rsidDel="00000000" w:rsidP="00000000" w:rsidRDefault="00000000" w:rsidRPr="00000000" w14:paraId="00000031">
            <w:pPr>
              <w:ind w:left="0" w:firstLine="0"/>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Review how it went at Evergreen.</w:t>
            </w:r>
          </w:p>
          <w:p w:rsidR="00000000" w:rsidDel="00000000" w:rsidP="00000000" w:rsidRDefault="00000000" w:rsidRPr="00000000" w14:paraId="00000032">
            <w:pPr>
              <w:widowControl w:val="1"/>
              <w:spacing w:line="276" w:lineRule="auto"/>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Giving out tech forms at check in helped, but we also need to give out pens so the form is filled out when David gets to them. Jolynn and Robyn were telling run group one to grid on Sunday, but no one did. However, they did on Saturday. Ryan can make grid more clear on the map next time. Also, board members will lead by example, think like a newbie, be more specific about directions given, chalk grid, and grid their cars as an example.</w:t>
            </w:r>
          </w:p>
        </w:tc>
      </w:tr>
      <w:tr>
        <w:trPr>
          <w:trHeight w:val="300" w:hRule="atLeast"/>
        </w:trPr>
        <w:tc>
          <w:tcPr>
            <w:tcBorders>
              <w:left w:color="000000" w:space="0" w:sz="4" w:val="single"/>
              <w:bottom w:color="000000" w:space="0" w:sz="4" w:val="single"/>
            </w:tcBorders>
            <w:shd w:fill="ffffff" w:val="clear"/>
            <w:vAlign w:val="top"/>
          </w:tcPr>
          <w:p w:rsidR="00000000" w:rsidDel="00000000" w:rsidP="00000000" w:rsidRDefault="00000000" w:rsidRPr="00000000" w14:paraId="00000033">
            <w:pPr>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Event 9, October</w:t>
            </w:r>
          </w:p>
        </w:tc>
        <w:tc>
          <w:tcPr>
            <w:tcBorders>
              <w:left w:color="000000" w:space="0" w:sz="4" w:val="single"/>
              <w:bottom w:color="000000" w:space="0" w:sz="4" w:val="single"/>
            </w:tcBorders>
            <w:shd w:fill="ffffff" w:val="clear"/>
            <w:vAlign w:val="top"/>
          </w:tcPr>
          <w:p w:rsidR="00000000" w:rsidDel="00000000" w:rsidP="00000000" w:rsidRDefault="00000000" w:rsidRPr="00000000" w14:paraId="00000034">
            <w:pPr>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PIR double-booked. Saturday requires South Paddock, Sunday option North or South?</w:t>
            </w:r>
          </w:p>
          <w:p w:rsidR="00000000" w:rsidDel="00000000" w:rsidP="00000000" w:rsidRDefault="00000000" w:rsidRPr="00000000" w14:paraId="00000035">
            <w:pPr>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The board consensus is to use the south paddock both Saturday and Sunday that weekend.</w:t>
            </w:r>
          </w:p>
        </w:tc>
      </w:tr>
      <w:tr>
        <w:trPr>
          <w:trHeight w:val="300" w:hRule="atLeast"/>
        </w:trPr>
        <w:tc>
          <w:tcPr>
            <w:tcBorders>
              <w:left w:color="000000" w:space="0" w:sz="4" w:val="single"/>
              <w:bottom w:color="000000" w:space="0" w:sz="4" w:val="single"/>
            </w:tcBorders>
            <w:shd w:fill="ffffff" w:val="clear"/>
            <w:vAlign w:val="top"/>
          </w:tcPr>
          <w:p w:rsidR="00000000" w:rsidDel="00000000" w:rsidP="00000000" w:rsidRDefault="00000000" w:rsidRPr="00000000" w14:paraId="00000036">
            <w:pPr>
              <w:widowControl w:val="1"/>
              <w:spacing w:line="276" w:lineRule="auto"/>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Big NW Sub event</w:t>
            </w:r>
          </w:p>
        </w:tc>
        <w:tc>
          <w:tcPr>
            <w:tcBorders>
              <w:left w:color="000000" w:space="0" w:sz="4" w:val="single"/>
              <w:bottom w:color="000000" w:space="0" w:sz="4" w:val="single"/>
            </w:tcBorders>
            <w:shd w:fill="ffffff" w:val="clear"/>
            <w:vAlign w:val="top"/>
          </w:tcPr>
          <w:p w:rsidR="00000000" w:rsidDel="00000000" w:rsidP="00000000" w:rsidRDefault="00000000" w:rsidRPr="00000000" w14:paraId="00000037">
            <w:pPr>
              <w:widowControl w:val="1"/>
              <w:spacing w:line="276" w:lineRule="auto"/>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Reminder: No drones at PIR without special permission! The event was almost shut down because of drone use. The check deposited on June 3, 2019, was for the first half of the event payment due. The second half due has not yet been collected, but Ryan sent them an email.</w:t>
            </w:r>
          </w:p>
          <w:p w:rsidR="00000000" w:rsidDel="00000000" w:rsidP="00000000" w:rsidRDefault="00000000" w:rsidRPr="00000000" w14:paraId="00000038">
            <w:pPr>
              <w:widowControl w:val="1"/>
              <w:spacing w:line="276" w:lineRule="auto"/>
              <w:rPr>
                <w:rFonts w:ascii="Open Sans" w:cs="Open Sans" w:eastAsia="Open Sans" w:hAnsi="Open Sans"/>
                <w:sz w:val="24"/>
                <w:szCs w:val="24"/>
              </w:rPr>
            </w:pPr>
            <w:r w:rsidDel="00000000" w:rsidR="00000000" w:rsidRPr="00000000">
              <w:rPr>
                <w:rtl w:val="0"/>
              </w:rPr>
            </w:r>
          </w:p>
        </w:tc>
      </w:tr>
    </w:tbl>
    <w:p w:rsidR="00000000" w:rsidDel="00000000" w:rsidP="00000000" w:rsidRDefault="00000000" w:rsidRPr="00000000" w14:paraId="00000039">
      <w:pPr>
        <w:rPr>
          <w:rFonts w:ascii="Open Sans" w:cs="Open Sans" w:eastAsia="Open Sans" w:hAnsi="Open Sans"/>
          <w:sz w:val="24"/>
          <w:szCs w:val="24"/>
        </w:rPr>
      </w:pPr>
      <w:r w:rsidDel="00000000" w:rsidR="00000000" w:rsidRPr="00000000">
        <w:rPr>
          <w:rtl w:val="0"/>
        </w:rPr>
      </w:r>
    </w:p>
    <w:tbl>
      <w:tblPr>
        <w:tblStyle w:val="Table7"/>
        <w:tblW w:w="1008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685"/>
        <w:gridCol w:w="7395"/>
        <w:tblGridChange w:id="0">
          <w:tblGrid>
            <w:gridCol w:w="2685"/>
            <w:gridCol w:w="7395"/>
          </w:tblGrid>
        </w:tblGridChange>
      </w:tblGrid>
      <w:tr>
        <w:trPr>
          <w:trHeight w:val="300" w:hRule="atLeast"/>
        </w:trPr>
        <w:tc>
          <w:tcPr>
            <w:gridSpan w:val="2"/>
            <w:tcBorders>
              <w:top w:color="000000" w:space="0" w:sz="4" w:val="single"/>
              <w:left w:color="000000" w:space="0" w:sz="4" w:val="single"/>
              <w:bottom w:color="000000" w:space="0" w:sz="4" w:val="single"/>
              <w:right w:color="000000" w:space="0" w:sz="4" w:val="single"/>
            </w:tcBorders>
            <w:shd w:fill="d9d9d9" w:val="clear"/>
            <w:tcMar>
              <w:top w:w="55.0" w:type="dxa"/>
              <w:left w:w="55.0" w:type="dxa"/>
              <w:bottom w:w="55.0" w:type="dxa"/>
              <w:right w:w="55.0" w:type="dxa"/>
            </w:tcMar>
          </w:tcPr>
          <w:p w:rsidR="00000000" w:rsidDel="00000000" w:rsidP="00000000" w:rsidRDefault="00000000" w:rsidRPr="00000000" w14:paraId="0000003A">
            <w:pPr>
              <w:rPr>
                <w:rFonts w:ascii="Open Sans" w:cs="Open Sans" w:eastAsia="Open Sans" w:hAnsi="Open Sans"/>
                <w:sz w:val="24"/>
                <w:szCs w:val="24"/>
              </w:rPr>
            </w:pPr>
            <w:r w:rsidDel="00000000" w:rsidR="00000000" w:rsidRPr="00000000">
              <w:rPr>
                <w:rFonts w:ascii="Open Sans" w:cs="Open Sans" w:eastAsia="Open Sans" w:hAnsi="Open Sans"/>
                <w:b w:val="1"/>
                <w:sz w:val="24"/>
                <w:szCs w:val="24"/>
                <w:rtl w:val="0"/>
              </w:rPr>
              <w:t xml:space="preserve">Vice President</w:t>
            </w:r>
            <w:r w:rsidDel="00000000" w:rsidR="00000000" w:rsidRPr="00000000">
              <w:rPr>
                <w:rFonts w:ascii="Open Sans" w:cs="Open Sans" w:eastAsia="Open Sans" w:hAnsi="Open Sans"/>
                <w:sz w:val="24"/>
                <w:szCs w:val="24"/>
                <w:rtl w:val="0"/>
              </w:rPr>
              <w:t xml:space="preserve"> - Erik VanDyke</w:t>
            </w:r>
          </w:p>
        </w:tc>
      </w:tr>
      <w:tr>
        <w:trPr>
          <w:trHeight w:val="300" w:hRule="atLeast"/>
        </w:trPr>
        <w:tc>
          <w:tcPr>
            <w:tcBorders>
              <w:left w:color="000000" w:space="0" w:sz="4" w:val="single"/>
              <w:bottom w:color="000000" w:space="0" w:sz="4" w:val="single"/>
            </w:tcBorders>
            <w:shd w:fill="ffffff" w:val="clear"/>
            <w:vAlign w:val="top"/>
          </w:tcPr>
          <w:p w:rsidR="00000000" w:rsidDel="00000000" w:rsidP="00000000" w:rsidRDefault="00000000" w:rsidRPr="00000000" w14:paraId="0000003C">
            <w:pPr>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Evergreen weekend</w:t>
            </w:r>
          </w:p>
        </w:tc>
        <w:tc>
          <w:tcPr>
            <w:tcBorders>
              <w:left w:color="000000" w:space="0" w:sz="4" w:val="single"/>
              <w:bottom w:color="000000" w:space="0" w:sz="4" w:val="single"/>
            </w:tcBorders>
            <w:shd w:fill="ffffff" w:val="clear"/>
            <w:vAlign w:val="top"/>
          </w:tcPr>
          <w:p w:rsidR="00000000" w:rsidDel="00000000" w:rsidP="00000000" w:rsidRDefault="00000000" w:rsidRPr="00000000" w14:paraId="0000003D">
            <w:pPr>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How’d it go? What was good, what needs improving?</w:t>
            </w:r>
          </w:p>
          <w:p w:rsidR="00000000" w:rsidDel="00000000" w:rsidP="00000000" w:rsidRDefault="00000000" w:rsidRPr="00000000" w14:paraId="0000003E">
            <w:pPr>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(See start time/efficiency above)</w:t>
            </w:r>
          </w:p>
        </w:tc>
      </w:tr>
      <w:tr>
        <w:trPr>
          <w:trHeight w:val="300" w:hRule="atLeast"/>
        </w:trPr>
        <w:tc>
          <w:tcPr>
            <w:tcBorders>
              <w:left w:color="000000" w:space="0" w:sz="4" w:val="single"/>
              <w:bottom w:color="000000" w:space="0" w:sz="4" w:val="single"/>
            </w:tcBorders>
            <w:shd w:fill="ffffff" w:val="clear"/>
            <w:vAlign w:val="top"/>
          </w:tcPr>
          <w:p w:rsidR="00000000" w:rsidDel="00000000" w:rsidP="00000000" w:rsidRDefault="00000000" w:rsidRPr="00000000" w14:paraId="0000003F">
            <w:pPr>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Review potential 2020 schedule</w:t>
            </w:r>
          </w:p>
        </w:tc>
        <w:tc>
          <w:tcPr>
            <w:tcBorders>
              <w:left w:color="000000" w:space="0" w:sz="4" w:val="single"/>
              <w:bottom w:color="000000" w:space="0" w:sz="4" w:val="single"/>
            </w:tcBorders>
            <w:shd w:fill="ffffff" w:val="clear"/>
            <w:vAlign w:val="top"/>
          </w:tcPr>
          <w:p w:rsidR="00000000" w:rsidDel="00000000" w:rsidP="00000000" w:rsidRDefault="00000000" w:rsidRPr="00000000" w14:paraId="00000040">
            <w:pPr>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Thoughts/concerns?</w:t>
            </w:r>
          </w:p>
          <w:p w:rsidR="00000000" w:rsidDel="00000000" w:rsidP="00000000" w:rsidRDefault="00000000" w:rsidRPr="00000000" w14:paraId="00000041">
            <w:pPr>
              <w:widowControl w:val="1"/>
              <w:spacing w:line="276" w:lineRule="auto"/>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Ryan emailed in our potential dates for PIR: </w:t>
            </w:r>
          </w:p>
          <w:p w:rsidR="00000000" w:rsidDel="00000000" w:rsidP="00000000" w:rsidRDefault="00000000" w:rsidRPr="00000000" w14:paraId="00000042">
            <w:pPr>
              <w:widowControl w:val="1"/>
              <w:spacing w:line="276" w:lineRule="auto"/>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AX1 Feb 29-Mar 1, south paddock</w:t>
            </w:r>
          </w:p>
          <w:p w:rsidR="00000000" w:rsidDel="00000000" w:rsidP="00000000" w:rsidRDefault="00000000" w:rsidRPr="00000000" w14:paraId="00000043">
            <w:pPr>
              <w:widowControl w:val="1"/>
              <w:spacing w:line="276" w:lineRule="auto"/>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AX2 Mar 29, south paddock</w:t>
            </w:r>
          </w:p>
          <w:p w:rsidR="00000000" w:rsidDel="00000000" w:rsidP="00000000" w:rsidRDefault="00000000" w:rsidRPr="00000000" w14:paraId="00000044">
            <w:pPr>
              <w:widowControl w:val="1"/>
              <w:spacing w:line="276" w:lineRule="auto"/>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AX4 June 14, south paddock </w:t>
            </w:r>
          </w:p>
          <w:p w:rsidR="00000000" w:rsidDel="00000000" w:rsidP="00000000" w:rsidRDefault="00000000" w:rsidRPr="00000000" w14:paraId="00000045">
            <w:pPr>
              <w:widowControl w:val="1"/>
              <w:spacing w:line="276" w:lineRule="auto"/>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AX8 Oct 10 &amp; 11, north or south paddock</w:t>
            </w:r>
          </w:p>
          <w:p w:rsidR="00000000" w:rsidDel="00000000" w:rsidP="00000000" w:rsidRDefault="00000000" w:rsidRPr="00000000" w14:paraId="00000046">
            <w:pPr>
              <w:widowControl w:val="1"/>
              <w:spacing w:line="276" w:lineRule="auto"/>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47">
            <w:pPr>
              <w:widowControl w:val="1"/>
              <w:spacing w:line="276" w:lineRule="auto"/>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That leaves events 3, 5, 6, and 7. The board discussed the following possibilities:</w:t>
            </w:r>
          </w:p>
          <w:p w:rsidR="00000000" w:rsidDel="00000000" w:rsidP="00000000" w:rsidRDefault="00000000" w:rsidRPr="00000000" w14:paraId="00000048">
            <w:pPr>
              <w:widowControl w:val="1"/>
              <w:spacing w:line="276" w:lineRule="auto"/>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AX 3 try for May 16-17 at Dallesport</w:t>
            </w:r>
          </w:p>
          <w:p w:rsidR="00000000" w:rsidDel="00000000" w:rsidP="00000000" w:rsidRDefault="00000000" w:rsidRPr="00000000" w14:paraId="00000049">
            <w:pPr>
              <w:widowControl w:val="1"/>
              <w:spacing w:line="276" w:lineRule="auto"/>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AX5 July 18-19 (first choice), 25-26 (second choice), or 11-12 (third choice) at Shelton</w:t>
            </w:r>
          </w:p>
          <w:p w:rsidR="00000000" w:rsidDel="00000000" w:rsidP="00000000" w:rsidRDefault="00000000" w:rsidRPr="00000000" w14:paraId="0000004A">
            <w:pPr>
              <w:widowControl w:val="1"/>
              <w:spacing w:line="276" w:lineRule="auto"/>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The Subaru event will likely be August 2 or 9, so AX 6 could be Aug 15-16 at Evergreen</w:t>
            </w:r>
          </w:p>
          <w:p w:rsidR="00000000" w:rsidDel="00000000" w:rsidP="00000000" w:rsidRDefault="00000000" w:rsidRPr="00000000" w14:paraId="0000004B">
            <w:pPr>
              <w:widowControl w:val="1"/>
              <w:spacing w:line="276" w:lineRule="auto"/>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AX7 could be Shelton, Dallesport, or Bremerton on Sep 12-13</w:t>
            </w:r>
          </w:p>
          <w:p w:rsidR="00000000" w:rsidDel="00000000" w:rsidP="00000000" w:rsidRDefault="00000000" w:rsidRPr="00000000" w14:paraId="0000004C">
            <w:pPr>
              <w:widowControl w:val="1"/>
              <w:spacing w:line="276" w:lineRule="auto"/>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4D">
            <w:pPr>
              <w:widowControl w:val="1"/>
              <w:spacing w:line="276" w:lineRule="auto"/>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There are no dates available at PIR in April. So, unless the club decides to contend with the weather at Dallesport, there will not be an event in April next year. Evergreen is not an option that early in the year because of the fact that wet pavement plus parking lot islands equals broken cars. The subject of if/where to have an April event will be revisited at future board meetings. </w:t>
            </w:r>
          </w:p>
        </w:tc>
      </w:tr>
      <w:tr>
        <w:trPr>
          <w:trHeight w:val="300" w:hRule="atLeast"/>
        </w:trPr>
        <w:tc>
          <w:tcPr>
            <w:tcBorders>
              <w:left w:color="000000" w:space="0" w:sz="4" w:val="single"/>
              <w:bottom w:color="000000" w:space="0" w:sz="4" w:val="single"/>
            </w:tcBorders>
            <w:shd w:fill="ffffff" w:val="clear"/>
            <w:vAlign w:val="top"/>
          </w:tcPr>
          <w:p w:rsidR="00000000" w:rsidDel="00000000" w:rsidP="00000000" w:rsidRDefault="00000000" w:rsidRPr="00000000" w14:paraId="0000004E">
            <w:pPr>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Awards banquet</w:t>
            </w:r>
          </w:p>
        </w:tc>
        <w:tc>
          <w:tcPr>
            <w:tcBorders>
              <w:left w:color="000000" w:space="0" w:sz="4" w:val="single"/>
              <w:bottom w:color="000000" w:space="0" w:sz="4" w:val="single"/>
            </w:tcBorders>
            <w:shd w:fill="ffffff" w:val="clear"/>
            <w:vAlign w:val="top"/>
          </w:tcPr>
          <w:p w:rsidR="00000000" w:rsidDel="00000000" w:rsidP="00000000" w:rsidRDefault="00000000" w:rsidRPr="00000000" w14:paraId="0000004F">
            <w:pPr>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Awards, location, etc</w:t>
            </w:r>
          </w:p>
          <w:p w:rsidR="00000000" w:rsidDel="00000000" w:rsidP="00000000" w:rsidRDefault="00000000" w:rsidRPr="00000000" w14:paraId="00000050">
            <w:pPr>
              <w:widowControl w:val="1"/>
              <w:spacing w:line="276" w:lineRule="auto"/>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Awards are outlined in section G-10 of the </w:t>
            </w:r>
            <w:hyperlink r:id="rId6">
              <w:r w:rsidDel="00000000" w:rsidR="00000000" w:rsidRPr="00000000">
                <w:rPr>
                  <w:rFonts w:ascii="Open Sans" w:cs="Open Sans" w:eastAsia="Open Sans" w:hAnsi="Open Sans"/>
                  <w:color w:val="1155cc"/>
                  <w:sz w:val="24"/>
                  <w:szCs w:val="24"/>
                  <w:u w:val="single"/>
                  <w:rtl w:val="0"/>
                </w:rPr>
                <w:t xml:space="preserve">BCA Rules and Regs</w:t>
              </w:r>
            </w:hyperlink>
            <w:r w:rsidDel="00000000" w:rsidR="00000000" w:rsidRPr="00000000">
              <w:rPr>
                <w:rFonts w:ascii="Open Sans" w:cs="Open Sans" w:eastAsia="Open Sans" w:hAnsi="Open Sans"/>
                <w:sz w:val="24"/>
                <w:szCs w:val="24"/>
                <w:rtl w:val="0"/>
              </w:rPr>
              <w:t xml:space="preserve"> book on the website. Awards will be constructed and/or purchased from Don Dexter at On The Spot Engraving, Erik VanDyke, and/or Ryan’s welding teacher “friend”. </w:t>
            </w:r>
          </w:p>
          <w:p w:rsidR="00000000" w:rsidDel="00000000" w:rsidP="00000000" w:rsidRDefault="00000000" w:rsidRPr="00000000" w14:paraId="00000051">
            <w:pPr>
              <w:widowControl w:val="1"/>
              <w:spacing w:line="276" w:lineRule="auto"/>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52">
            <w:pPr>
              <w:widowControl w:val="1"/>
              <w:spacing w:line="276" w:lineRule="auto"/>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Considering the last BCA event is Oct 12-13 and NWAA’s banquet is Nov 9, the board decided that BCA’s banquet will be on Saturday, Oct 26 from 3 - 5 pm. Location TBD. Erik will research locations and report back. Board members will arrive early to set up and stay after to clean up. </w:t>
            </w:r>
          </w:p>
          <w:p w:rsidR="00000000" w:rsidDel="00000000" w:rsidP="00000000" w:rsidRDefault="00000000" w:rsidRPr="00000000" w14:paraId="00000053">
            <w:pPr>
              <w:widowControl w:val="1"/>
              <w:spacing w:line="276" w:lineRule="auto"/>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54">
            <w:pPr>
              <w:widowControl w:val="1"/>
              <w:spacing w:line="276" w:lineRule="auto"/>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There will also be raffle prizes, such as BCA branded hats, shirts, etc. Ryan will also contact PRE for some raffle prizes.</w:t>
            </w:r>
          </w:p>
          <w:p w:rsidR="00000000" w:rsidDel="00000000" w:rsidP="00000000" w:rsidRDefault="00000000" w:rsidRPr="00000000" w14:paraId="00000055">
            <w:pPr>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56">
            <w:pPr>
              <w:rPr>
                <w:rFonts w:ascii="Open Sans" w:cs="Open Sans" w:eastAsia="Open Sans" w:hAnsi="Open Sans"/>
                <w:sz w:val="24"/>
                <w:szCs w:val="24"/>
              </w:rPr>
            </w:pPr>
            <w:r w:rsidDel="00000000" w:rsidR="00000000" w:rsidRPr="00000000">
              <w:rPr>
                <w:rtl w:val="0"/>
              </w:rPr>
            </w:r>
          </w:p>
        </w:tc>
      </w:tr>
    </w:tbl>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sz w:val="24"/>
          <w:szCs w:val="24"/>
        </w:rPr>
      </w:pPr>
      <w:r w:rsidDel="00000000" w:rsidR="00000000" w:rsidRPr="00000000">
        <w:rPr>
          <w:rtl w:val="0"/>
        </w:rPr>
      </w:r>
    </w:p>
    <w:tbl>
      <w:tblPr>
        <w:tblStyle w:val="Table8"/>
        <w:tblW w:w="1006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180"/>
        <w:gridCol w:w="6885"/>
        <w:tblGridChange w:id="0">
          <w:tblGrid>
            <w:gridCol w:w="3180"/>
            <w:gridCol w:w="6885"/>
          </w:tblGrid>
        </w:tblGridChange>
      </w:tblGrid>
      <w:tr>
        <w:tc>
          <w:tcPr>
            <w:gridSpan w:val="2"/>
            <w:tcBorders>
              <w:top w:color="000000" w:space="0" w:sz="4" w:val="single"/>
              <w:left w:color="000000" w:space="0" w:sz="4" w:val="single"/>
              <w:bottom w:color="000000" w:space="0" w:sz="4" w:val="single"/>
            </w:tcBorders>
            <w:shd w:fill="d9d9d9" w:val="clear"/>
            <w:vAlign w:val="top"/>
          </w:tcPr>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1"/>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1"/>
                <w:i w:val="0"/>
                <w:smallCaps w:val="0"/>
                <w:strike w:val="0"/>
                <w:color w:val="000000"/>
                <w:sz w:val="24"/>
                <w:szCs w:val="24"/>
                <w:u w:val="none"/>
                <w:shd w:fill="auto" w:val="clear"/>
                <w:vertAlign w:val="baseline"/>
                <w:rtl w:val="0"/>
              </w:rPr>
              <w:t xml:space="preserve">Safety</w:t>
            </w:r>
            <w:r w:rsidDel="00000000" w:rsidR="00000000" w:rsidRPr="00000000">
              <w:rPr>
                <w:rFonts w:ascii="Open Sans" w:cs="Open Sans" w:eastAsia="Open Sans" w:hAnsi="Open Sans"/>
                <w:i w:val="0"/>
                <w:smallCaps w:val="0"/>
                <w:strike w:val="0"/>
                <w:color w:val="000000"/>
                <w:sz w:val="24"/>
                <w:szCs w:val="24"/>
                <w:u w:val="none"/>
                <w:shd w:fill="auto" w:val="clear"/>
                <w:vertAlign w:val="baseline"/>
                <w:rtl w:val="0"/>
              </w:rPr>
              <w:t xml:space="preserve"> – Jemal Mfundshi/David Pucknell </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ffffff" w:val="clear"/>
            <w:tcMar>
              <w:top w:w="55.0" w:type="dxa"/>
              <w:left w:w="55.0" w:type="dxa"/>
              <w:bottom w:w="55.0" w:type="dxa"/>
              <w:right w:w="55.0" w:type="dxa"/>
            </w:tcMar>
          </w:tcPr>
          <w:p w:rsidR="00000000" w:rsidDel="00000000" w:rsidP="00000000" w:rsidRDefault="00000000" w:rsidRPr="00000000" w14:paraId="0000005A">
            <w:pPr>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Preparations for upcoming events</w:t>
            </w:r>
          </w:p>
        </w:tc>
        <w:tc>
          <w:tcPr>
            <w:tcBorders>
              <w:top w:color="000000" w:space="0" w:sz="4" w:val="single"/>
              <w:left w:color="000000" w:space="0" w:sz="4" w:val="single"/>
              <w:bottom w:color="000000" w:space="0" w:sz="4" w:val="single"/>
              <w:right w:color="000000" w:space="0" w:sz="4" w:val="single"/>
            </w:tcBorders>
            <w:shd w:fill="ffffff" w:val="clear"/>
            <w:tcMar>
              <w:top w:w="55.0" w:type="dxa"/>
              <w:left w:w="55.0" w:type="dxa"/>
              <w:bottom w:w="55.0" w:type="dxa"/>
              <w:right w:w="55.0" w:type="dxa"/>
            </w:tcMar>
          </w:tcPr>
          <w:p w:rsidR="00000000" w:rsidDel="00000000" w:rsidP="00000000" w:rsidRDefault="00000000" w:rsidRPr="00000000" w14:paraId="0000005B">
            <w:pPr>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What are your needs?</w:t>
            </w:r>
          </w:p>
          <w:p w:rsidR="00000000" w:rsidDel="00000000" w:rsidP="00000000" w:rsidRDefault="00000000" w:rsidRPr="00000000" w14:paraId="0000005C">
            <w:pPr>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David will fuel up the bus before the next event. </w:t>
            </w:r>
          </w:p>
          <w:p w:rsidR="00000000" w:rsidDel="00000000" w:rsidP="00000000" w:rsidRDefault="00000000" w:rsidRPr="00000000" w14:paraId="0000005D">
            <w:pPr>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5E">
            <w:pPr>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A larger gas can for the generator has been procured.</w:t>
            </w:r>
          </w:p>
        </w:tc>
      </w:tr>
      <w:tr>
        <w:tc>
          <w:tcPr>
            <w:tcBorders>
              <w:top w:color="000000" w:space="0" w:sz="4" w:val="single"/>
              <w:left w:color="000000" w:space="0" w:sz="4" w:val="single"/>
              <w:bottom w:color="000000" w:space="0" w:sz="4" w:val="single"/>
              <w:right w:color="000000" w:space="0" w:sz="4" w:val="single"/>
            </w:tcBorders>
            <w:shd w:fill="ffffff" w:val="clear"/>
            <w:tcMar>
              <w:top w:w="55.0" w:type="dxa"/>
              <w:left w:w="55.0" w:type="dxa"/>
              <w:bottom w:w="55.0" w:type="dxa"/>
              <w:right w:w="55.0" w:type="dxa"/>
            </w:tcMar>
          </w:tcPr>
          <w:p w:rsidR="00000000" w:rsidDel="00000000" w:rsidP="00000000" w:rsidRDefault="00000000" w:rsidRPr="00000000" w14:paraId="0000005F">
            <w:pPr>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David</w:t>
            </w:r>
          </w:p>
        </w:tc>
        <w:tc>
          <w:tcPr>
            <w:tcBorders>
              <w:top w:color="000000" w:space="0" w:sz="4" w:val="single"/>
              <w:left w:color="000000" w:space="0" w:sz="4" w:val="single"/>
              <w:bottom w:color="000000" w:space="0" w:sz="4" w:val="single"/>
              <w:right w:color="000000" w:space="0" w:sz="4" w:val="single"/>
            </w:tcBorders>
            <w:shd w:fill="ffffff" w:val="clear"/>
            <w:tcMar>
              <w:top w:w="55.0" w:type="dxa"/>
              <w:left w:w="55.0" w:type="dxa"/>
              <w:bottom w:w="55.0" w:type="dxa"/>
              <w:right w:w="55.0" w:type="dxa"/>
            </w:tcMar>
          </w:tcPr>
          <w:p w:rsidR="00000000" w:rsidDel="00000000" w:rsidP="00000000" w:rsidRDefault="00000000" w:rsidRPr="00000000" w14:paraId="00000060">
            <w:pPr>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What do we need to do to sell old bus?</w:t>
            </w:r>
          </w:p>
          <w:p w:rsidR="00000000" w:rsidDel="00000000" w:rsidP="00000000" w:rsidRDefault="00000000" w:rsidRPr="00000000" w14:paraId="00000061">
            <w:pPr>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David will inventory everything that’s in the old bus and email the group to decide what to do with it all. Once the bus is cleaned out it can be put up for sale.</w:t>
            </w:r>
          </w:p>
        </w:tc>
      </w:tr>
      <w:tr>
        <w:tc>
          <w:tcPr>
            <w:tcBorders>
              <w:top w:color="000000" w:space="0" w:sz="4" w:val="single"/>
              <w:left w:color="000000" w:space="0" w:sz="4" w:val="single"/>
              <w:bottom w:color="000000" w:space="0" w:sz="4" w:val="single"/>
              <w:right w:color="000000" w:space="0" w:sz="4" w:val="single"/>
            </w:tcBorders>
            <w:shd w:fill="ffffff" w:val="clear"/>
            <w:tcMar>
              <w:top w:w="55.0" w:type="dxa"/>
              <w:left w:w="55.0" w:type="dxa"/>
              <w:bottom w:w="55.0" w:type="dxa"/>
              <w:right w:w="55.0" w:type="dxa"/>
            </w:tcMar>
          </w:tcPr>
          <w:p w:rsidR="00000000" w:rsidDel="00000000" w:rsidP="00000000" w:rsidRDefault="00000000" w:rsidRPr="00000000" w14:paraId="00000062">
            <w:pPr>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David</w:t>
            </w:r>
          </w:p>
        </w:tc>
        <w:tc>
          <w:tcPr>
            <w:tcBorders>
              <w:top w:color="000000" w:space="0" w:sz="4" w:val="single"/>
              <w:left w:color="000000" w:space="0" w:sz="4" w:val="single"/>
              <w:bottom w:color="000000" w:space="0" w:sz="4" w:val="single"/>
              <w:right w:color="000000" w:space="0" w:sz="4" w:val="single"/>
            </w:tcBorders>
            <w:shd w:fill="ffffff" w:val="clear"/>
            <w:tcMar>
              <w:top w:w="55.0" w:type="dxa"/>
              <w:left w:w="55.0" w:type="dxa"/>
              <w:bottom w:w="55.0" w:type="dxa"/>
              <w:right w:w="55.0" w:type="dxa"/>
            </w:tcMar>
          </w:tcPr>
          <w:p w:rsidR="00000000" w:rsidDel="00000000" w:rsidP="00000000" w:rsidRDefault="00000000" w:rsidRPr="00000000" w14:paraId="00000063">
            <w:pPr>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Trailer wiring situation</w:t>
            </w:r>
          </w:p>
          <w:p w:rsidR="00000000" w:rsidDel="00000000" w:rsidP="00000000" w:rsidRDefault="00000000" w:rsidRPr="00000000" w14:paraId="00000064">
            <w:pPr>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David will contact Christen McNair (who wired Erik’s Neon) and the people who installed the hitch for quotes.</w:t>
            </w:r>
          </w:p>
        </w:tc>
      </w:tr>
    </w:tbl>
    <w:p w:rsidR="00000000" w:rsidDel="00000000" w:rsidP="00000000" w:rsidRDefault="00000000" w:rsidRPr="00000000" w14:paraId="00000065">
      <w:pPr>
        <w:rPr>
          <w:rFonts w:ascii="Open Sans" w:cs="Open Sans" w:eastAsia="Open Sans" w:hAnsi="Open Sans"/>
          <w:sz w:val="24"/>
          <w:szCs w:val="24"/>
        </w:rPr>
      </w:pPr>
      <w:r w:rsidDel="00000000" w:rsidR="00000000" w:rsidRPr="00000000">
        <w:rPr>
          <w:rtl w:val="0"/>
        </w:rPr>
      </w:r>
    </w:p>
    <w:tbl>
      <w:tblPr>
        <w:tblStyle w:val="Table9"/>
        <w:tblW w:w="1008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025"/>
        <w:gridCol w:w="8055"/>
        <w:tblGridChange w:id="0">
          <w:tblGrid>
            <w:gridCol w:w="2025"/>
            <w:gridCol w:w="8055"/>
          </w:tblGrid>
        </w:tblGridChange>
      </w:tblGrid>
      <w:tr>
        <w:tc>
          <w:tcPr>
            <w:gridSpan w:val="2"/>
            <w:tcBorders>
              <w:top w:color="000000" w:space="0" w:sz="4" w:val="single"/>
              <w:left w:color="000000" w:space="0" w:sz="4" w:val="single"/>
              <w:bottom w:color="000000" w:space="0" w:sz="4" w:val="single"/>
            </w:tcBorders>
            <w:shd w:fill="d9d9d9" w:val="clear"/>
            <w:vAlign w:val="top"/>
          </w:tcPr>
          <w:p w:rsidR="00000000" w:rsidDel="00000000" w:rsidP="00000000" w:rsidRDefault="00000000" w:rsidRPr="00000000" w14:paraId="00000066">
            <w:pPr>
              <w:rPr>
                <w:rFonts w:ascii="Open Sans" w:cs="Open Sans" w:eastAsia="Open Sans" w:hAnsi="Open Sans"/>
                <w:b w:val="1"/>
                <w:sz w:val="24"/>
                <w:szCs w:val="24"/>
              </w:rPr>
            </w:pPr>
            <w:r w:rsidDel="00000000" w:rsidR="00000000" w:rsidRPr="00000000">
              <w:rPr>
                <w:rFonts w:ascii="Open Sans" w:cs="Open Sans" w:eastAsia="Open Sans" w:hAnsi="Open Sans"/>
                <w:b w:val="1"/>
                <w:sz w:val="24"/>
                <w:szCs w:val="24"/>
                <w:rtl w:val="0"/>
              </w:rPr>
              <w:t xml:space="preserve">Equipment Coordinators</w:t>
            </w:r>
            <w:r w:rsidDel="00000000" w:rsidR="00000000" w:rsidRPr="00000000">
              <w:rPr>
                <w:rFonts w:ascii="Open Sans" w:cs="Open Sans" w:eastAsia="Open Sans" w:hAnsi="Open Sans"/>
                <w:sz w:val="24"/>
                <w:szCs w:val="24"/>
                <w:rtl w:val="0"/>
              </w:rPr>
              <w:t xml:space="preserve">– Sean Vanderheiden</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ffffff" w:val="clear"/>
            <w:tcMar>
              <w:top w:w="55.0" w:type="dxa"/>
              <w:left w:w="55.0" w:type="dxa"/>
              <w:bottom w:w="55.0" w:type="dxa"/>
              <w:right w:w="55.0" w:type="dxa"/>
            </w:tcMar>
          </w:tcPr>
          <w:p w:rsidR="00000000" w:rsidDel="00000000" w:rsidP="00000000" w:rsidRDefault="00000000" w:rsidRPr="00000000" w14:paraId="00000068">
            <w:pPr>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Equipment</w:t>
            </w:r>
          </w:p>
        </w:tc>
        <w:tc>
          <w:tcPr>
            <w:tcBorders>
              <w:top w:color="000000" w:space="0" w:sz="4" w:val="single"/>
              <w:left w:color="000000" w:space="0" w:sz="4" w:val="single"/>
              <w:bottom w:color="000000" w:space="0" w:sz="4" w:val="single"/>
              <w:right w:color="000000" w:space="0" w:sz="4" w:val="single"/>
            </w:tcBorders>
            <w:shd w:fill="ffffff" w:val="clear"/>
            <w:tcMar>
              <w:top w:w="55.0" w:type="dxa"/>
              <w:left w:w="55.0" w:type="dxa"/>
              <w:bottom w:w="55.0" w:type="dxa"/>
              <w:right w:w="55.0" w:type="dxa"/>
            </w:tcMar>
          </w:tcPr>
          <w:p w:rsidR="00000000" w:rsidDel="00000000" w:rsidP="00000000" w:rsidRDefault="00000000" w:rsidRPr="00000000" w14:paraId="00000069">
            <w:pPr>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Anything we need before event 8?</w:t>
            </w:r>
          </w:p>
          <w:p w:rsidR="00000000" w:rsidDel="00000000" w:rsidP="00000000" w:rsidRDefault="00000000" w:rsidRPr="00000000" w14:paraId="0000006A">
            <w:pPr>
              <w:widowControl w:val="1"/>
              <w:spacing w:line="276" w:lineRule="auto"/>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Sean got a new roll of labels and has more painters tape. There is still some on the bus as well.</w:t>
            </w:r>
          </w:p>
        </w:tc>
      </w:tr>
    </w:tbl>
    <w:p w:rsidR="00000000" w:rsidDel="00000000" w:rsidP="00000000" w:rsidRDefault="00000000" w:rsidRPr="00000000" w14:paraId="0000006B">
      <w:pPr>
        <w:rPr>
          <w:rFonts w:ascii="Open Sans" w:cs="Open Sans" w:eastAsia="Open Sans" w:hAnsi="Open Sans"/>
          <w:sz w:val="24"/>
          <w:szCs w:val="24"/>
        </w:rPr>
      </w:pPr>
      <w:r w:rsidDel="00000000" w:rsidR="00000000" w:rsidRPr="00000000">
        <w:rPr>
          <w:rtl w:val="0"/>
        </w:rPr>
      </w:r>
    </w:p>
    <w:tbl>
      <w:tblPr>
        <w:tblStyle w:val="Table10"/>
        <w:tblW w:w="1009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805"/>
        <w:gridCol w:w="1785"/>
        <w:gridCol w:w="5505"/>
        <w:tblGridChange w:id="0">
          <w:tblGrid>
            <w:gridCol w:w="2805"/>
            <w:gridCol w:w="1785"/>
            <w:gridCol w:w="5505"/>
          </w:tblGrid>
        </w:tblGridChange>
      </w:tblGrid>
      <w:tr>
        <w:tc>
          <w:tcPr>
            <w:tcBorders>
              <w:top w:color="000000" w:space="0" w:sz="4" w:val="single"/>
              <w:left w:color="000000" w:space="0" w:sz="4" w:val="single"/>
              <w:bottom w:color="000000" w:space="0" w:sz="4" w:val="single"/>
              <w:right w:color="000000" w:space="0" w:sz="4" w:val="single"/>
            </w:tcBorders>
            <w:shd w:fill="cccccc" w:val="clear"/>
            <w:tcMar>
              <w:top w:w="55.0" w:type="dxa"/>
              <w:left w:w="55.0" w:type="dxa"/>
              <w:bottom w:w="55.0" w:type="dxa"/>
              <w:right w:w="55.0" w:type="dxa"/>
            </w:tcMar>
          </w:tcPr>
          <w:p w:rsidR="00000000" w:rsidDel="00000000" w:rsidP="00000000" w:rsidRDefault="00000000" w:rsidRPr="00000000" w14:paraId="0000006C">
            <w:pPr>
              <w:rPr>
                <w:rFonts w:ascii="Open Sans" w:cs="Open Sans" w:eastAsia="Open Sans" w:hAnsi="Open Sans"/>
                <w:b w:val="1"/>
                <w:sz w:val="24"/>
                <w:szCs w:val="24"/>
              </w:rPr>
            </w:pPr>
            <w:r w:rsidDel="00000000" w:rsidR="00000000" w:rsidRPr="00000000">
              <w:rPr>
                <w:rFonts w:ascii="Open Sans" w:cs="Open Sans" w:eastAsia="Open Sans" w:hAnsi="Open Sans"/>
                <w:b w:val="1"/>
                <w:sz w:val="24"/>
                <w:szCs w:val="24"/>
                <w:rtl w:val="0"/>
              </w:rPr>
              <w:t xml:space="preserve">New Business</w:t>
            </w:r>
          </w:p>
        </w:tc>
        <w:tc>
          <w:tcPr>
            <w:tcBorders>
              <w:top w:color="000000" w:space="0" w:sz="4" w:val="single"/>
              <w:left w:color="000000" w:space="0" w:sz="4" w:val="single"/>
              <w:bottom w:color="000000" w:space="0" w:sz="4" w:val="single"/>
              <w:right w:color="000000" w:space="0" w:sz="4" w:val="single"/>
            </w:tcBorders>
            <w:shd w:fill="cccccc" w:val="clear"/>
            <w:tcMar>
              <w:top w:w="55.0" w:type="dxa"/>
              <w:left w:w="55.0" w:type="dxa"/>
              <w:bottom w:w="55.0" w:type="dxa"/>
              <w:right w:w="55.0" w:type="dxa"/>
            </w:tcMar>
          </w:tcPr>
          <w:p w:rsidR="00000000" w:rsidDel="00000000" w:rsidP="00000000" w:rsidRDefault="00000000" w:rsidRPr="00000000" w14:paraId="0000006D">
            <w:pPr>
              <w:rPr>
                <w:rFonts w:ascii="Open Sans" w:cs="Open Sans" w:eastAsia="Open Sans" w:hAnsi="Open Sans"/>
                <w:b w:val="1"/>
                <w:sz w:val="24"/>
                <w:szCs w:val="24"/>
              </w:rPr>
            </w:pPr>
            <w:r w:rsidDel="00000000" w:rsidR="00000000" w:rsidRPr="00000000">
              <w:rPr>
                <w:rFonts w:ascii="Open Sans" w:cs="Open Sans" w:eastAsia="Open Sans" w:hAnsi="Open Sans"/>
                <w:b w:val="1"/>
                <w:sz w:val="24"/>
                <w:szCs w:val="24"/>
                <w:rtl w:val="0"/>
              </w:rPr>
              <w:t xml:space="preserve">Assigned to</w:t>
            </w:r>
          </w:p>
        </w:tc>
        <w:tc>
          <w:tcPr>
            <w:tcBorders>
              <w:top w:color="000000" w:space="0" w:sz="4" w:val="single"/>
              <w:left w:color="000000" w:space="0" w:sz="4" w:val="single"/>
              <w:bottom w:color="000000" w:space="0" w:sz="4" w:val="single"/>
              <w:right w:color="000000" w:space="0" w:sz="4" w:val="single"/>
            </w:tcBorders>
            <w:shd w:fill="cccccc" w:val="clear"/>
            <w:tcMar>
              <w:top w:w="55.0" w:type="dxa"/>
              <w:left w:w="55.0" w:type="dxa"/>
              <w:bottom w:w="55.0" w:type="dxa"/>
              <w:right w:w="55.0" w:type="dxa"/>
            </w:tcMar>
          </w:tcPr>
          <w:p w:rsidR="00000000" w:rsidDel="00000000" w:rsidP="00000000" w:rsidRDefault="00000000" w:rsidRPr="00000000" w14:paraId="0000006E">
            <w:pPr>
              <w:rPr>
                <w:rFonts w:ascii="Open Sans" w:cs="Open Sans" w:eastAsia="Open Sans" w:hAnsi="Open Sans"/>
                <w:b w:val="1"/>
                <w:sz w:val="24"/>
                <w:szCs w:val="24"/>
              </w:rPr>
            </w:pPr>
            <w:r w:rsidDel="00000000" w:rsidR="00000000" w:rsidRPr="00000000">
              <w:rPr>
                <w:rFonts w:ascii="Open Sans" w:cs="Open Sans" w:eastAsia="Open Sans" w:hAnsi="Open Sans"/>
                <w:b w:val="1"/>
                <w:sz w:val="24"/>
                <w:szCs w:val="24"/>
                <w:rtl w:val="0"/>
              </w:rPr>
              <w:t xml:space="preserve">Outcome</w:t>
            </w:r>
          </w:p>
        </w:tc>
      </w:tr>
      <w:tr>
        <w:tc>
          <w:tcPr>
            <w:tcBorders>
              <w:left w:color="000000" w:space="0" w:sz="4" w:val="single"/>
              <w:bottom w:color="000000" w:space="0" w:sz="4" w:val="single"/>
            </w:tcBorders>
            <w:shd w:fill="ffffff" w:val="clear"/>
            <w:vAlign w:val="top"/>
          </w:tcPr>
          <w:p w:rsidR="00000000" w:rsidDel="00000000" w:rsidP="00000000" w:rsidRDefault="00000000" w:rsidRPr="00000000" w14:paraId="0000006F">
            <w:pPr>
              <w:ind w:left="0" w:firstLine="0"/>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Location for banquet</w:t>
            </w:r>
          </w:p>
        </w:tc>
        <w:tc>
          <w:tcPr>
            <w:tcBorders>
              <w:left w:color="000000" w:space="0" w:sz="4" w:val="single"/>
              <w:bottom w:color="000000" w:space="0" w:sz="4" w:val="single"/>
            </w:tcBorders>
            <w:shd w:fill="ffffff" w:val="clear"/>
            <w:vAlign w:val="top"/>
          </w:tcPr>
          <w:p w:rsidR="00000000" w:rsidDel="00000000" w:rsidP="00000000" w:rsidRDefault="00000000" w:rsidRPr="00000000" w14:paraId="00000070">
            <w:pPr>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Erik VanDyke</w:t>
            </w:r>
          </w:p>
        </w:tc>
        <w:tc>
          <w:tcPr>
            <w:tcBorders>
              <w:left w:color="000000" w:space="0" w:sz="4" w:val="single"/>
              <w:bottom w:color="000000" w:space="0" w:sz="4" w:val="single"/>
            </w:tcBorders>
            <w:shd w:fill="ffffff" w:val="clear"/>
            <w:vAlign w:val="top"/>
          </w:tcPr>
          <w:p w:rsidR="00000000" w:rsidDel="00000000" w:rsidP="00000000" w:rsidRDefault="00000000" w:rsidRPr="00000000" w14:paraId="00000071">
            <w:pPr>
              <w:rPr>
                <w:rFonts w:ascii="Open Sans" w:cs="Open Sans" w:eastAsia="Open Sans" w:hAnsi="Open Sans"/>
                <w:sz w:val="24"/>
                <w:szCs w:val="24"/>
              </w:rPr>
            </w:pPr>
            <w:r w:rsidDel="00000000" w:rsidR="00000000" w:rsidRPr="00000000">
              <w:rPr>
                <w:rtl w:val="0"/>
              </w:rPr>
            </w:r>
          </w:p>
        </w:tc>
      </w:tr>
      <w:tr>
        <w:tc>
          <w:tcPr>
            <w:tcBorders>
              <w:left w:color="000000" w:space="0" w:sz="4" w:val="single"/>
              <w:bottom w:color="000000" w:space="0" w:sz="4" w:val="single"/>
            </w:tcBorders>
            <w:shd w:fill="ffffff" w:val="clear"/>
            <w:vAlign w:val="top"/>
          </w:tcPr>
          <w:p w:rsidR="00000000" w:rsidDel="00000000" w:rsidP="00000000" w:rsidRDefault="00000000" w:rsidRPr="00000000" w14:paraId="00000072">
            <w:pPr>
              <w:ind w:left="0" w:firstLine="0"/>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Wiring quotes</w:t>
            </w:r>
          </w:p>
        </w:tc>
        <w:tc>
          <w:tcPr>
            <w:tcBorders>
              <w:left w:color="000000" w:space="0" w:sz="4" w:val="single"/>
              <w:bottom w:color="000000" w:space="0" w:sz="4" w:val="single"/>
            </w:tcBorders>
            <w:shd w:fill="ffffff" w:val="clear"/>
            <w:vAlign w:val="top"/>
          </w:tcPr>
          <w:p w:rsidR="00000000" w:rsidDel="00000000" w:rsidP="00000000" w:rsidRDefault="00000000" w:rsidRPr="00000000" w14:paraId="00000073">
            <w:pPr>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David Pucknell</w:t>
            </w:r>
          </w:p>
        </w:tc>
        <w:tc>
          <w:tcPr>
            <w:tcBorders>
              <w:left w:color="000000" w:space="0" w:sz="4" w:val="single"/>
              <w:bottom w:color="000000" w:space="0" w:sz="4" w:val="single"/>
            </w:tcBorders>
            <w:shd w:fill="ffffff" w:val="clear"/>
            <w:vAlign w:val="top"/>
          </w:tcPr>
          <w:p w:rsidR="00000000" w:rsidDel="00000000" w:rsidP="00000000" w:rsidRDefault="00000000" w:rsidRPr="00000000" w14:paraId="00000074">
            <w:pPr>
              <w:rPr>
                <w:rFonts w:ascii="Open Sans" w:cs="Open Sans" w:eastAsia="Open Sans" w:hAnsi="Open Sans"/>
                <w:sz w:val="24"/>
                <w:szCs w:val="24"/>
              </w:rPr>
            </w:pPr>
            <w:r w:rsidDel="00000000" w:rsidR="00000000" w:rsidRPr="00000000">
              <w:rPr>
                <w:rtl w:val="0"/>
              </w:rPr>
            </w:r>
          </w:p>
        </w:tc>
      </w:tr>
    </w:tbl>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1"/>
          <w:sz w:val="24"/>
          <w:szCs w:val="24"/>
        </w:rPr>
      </w:pPr>
      <w:r w:rsidDel="00000000" w:rsidR="00000000" w:rsidRPr="00000000">
        <w:rPr>
          <w:rtl w:val="0"/>
        </w:rPr>
      </w:r>
    </w:p>
    <w:p w:rsidR="00000000" w:rsidDel="00000000" w:rsidP="00000000" w:rsidRDefault="00000000" w:rsidRPr="00000000" w14:paraId="00000076">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Open Sans" w:cs="Open Sans" w:eastAsia="Open Sans" w:hAnsi="Open Sans"/>
          <w:b w:val="1"/>
          <w:sz w:val="24"/>
          <w:szCs w:val="24"/>
        </w:rPr>
      </w:pPr>
      <w:r w:rsidDel="00000000" w:rsidR="00000000" w:rsidRPr="00000000">
        <w:rPr>
          <w:rFonts w:ascii="Open Sans" w:cs="Open Sans" w:eastAsia="Open Sans" w:hAnsi="Open Sans"/>
          <w:b w:val="1"/>
          <w:sz w:val="24"/>
          <w:szCs w:val="24"/>
          <w:rtl w:val="0"/>
        </w:rPr>
        <w:t xml:space="preserve">Additional board member discussions </w:t>
      </w:r>
    </w:p>
    <w:p w:rsidR="00000000" w:rsidDel="00000000" w:rsidP="00000000" w:rsidRDefault="00000000" w:rsidRPr="00000000" w14:paraId="00000077">
      <w:pPr>
        <w:widowControl w:val="1"/>
        <w:numPr>
          <w:ilvl w:val="0"/>
          <w:numId w:val="1"/>
        </w:numPr>
        <w:spacing w:line="276" w:lineRule="auto"/>
        <w:ind w:left="720" w:hanging="360"/>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Water bottles: The empties end up everywhere. Erik’s idea is to invest in water coolers and large jugs of water that people can fill their own water bottles from. BCA could sell branded water bottles at events. BCA will still provide a limited amount of bottled water as well.</w:t>
      </w:r>
    </w:p>
    <w:p w:rsidR="00000000" w:rsidDel="00000000" w:rsidP="00000000" w:rsidRDefault="00000000" w:rsidRPr="00000000" w14:paraId="00000078">
      <w:pPr>
        <w:widowControl w:val="1"/>
        <w:numPr>
          <w:ilvl w:val="0"/>
          <w:numId w:val="1"/>
        </w:numPr>
        <w:spacing w:line="276" w:lineRule="auto"/>
        <w:ind w:left="720" w:hanging="360"/>
        <w:rPr>
          <w:rFonts w:ascii="Open Sans" w:cs="Open Sans" w:eastAsia="Open Sans" w:hAnsi="Open Sans"/>
          <w:sz w:val="24"/>
          <w:szCs w:val="24"/>
          <w:u w:val="none"/>
        </w:rPr>
      </w:pPr>
      <w:r w:rsidDel="00000000" w:rsidR="00000000" w:rsidRPr="00000000">
        <w:rPr>
          <w:rFonts w:ascii="Open Sans" w:cs="Open Sans" w:eastAsia="Open Sans" w:hAnsi="Open Sans"/>
          <w:sz w:val="24"/>
          <w:szCs w:val="24"/>
          <w:rtl w:val="0"/>
        </w:rPr>
        <w:t xml:space="preserve">Ryan is looking into getting new BCA branded merchandise (hats, shirts, etc.). Merchandise can be sold at events and through MotorSportsReg.com.</w:t>
      </w:r>
    </w:p>
    <w:p w:rsidR="00000000" w:rsidDel="00000000" w:rsidP="00000000" w:rsidRDefault="00000000" w:rsidRPr="00000000" w14:paraId="00000079">
      <w:pPr>
        <w:widowControl w:val="1"/>
        <w:numPr>
          <w:ilvl w:val="0"/>
          <w:numId w:val="1"/>
        </w:numPr>
        <w:spacing w:line="276" w:lineRule="auto"/>
        <w:ind w:left="720" w:hanging="360"/>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Robyn will ask around at Bremerton about cost and availability of the venue.</w:t>
      </w:r>
    </w:p>
    <w:p w:rsidR="00000000" w:rsidDel="00000000" w:rsidP="00000000" w:rsidRDefault="00000000" w:rsidRPr="00000000" w14:paraId="0000007A">
      <w:pPr>
        <w:widowControl w:val="1"/>
        <w:numPr>
          <w:ilvl w:val="0"/>
          <w:numId w:val="1"/>
        </w:numPr>
        <w:spacing w:line="276" w:lineRule="auto"/>
        <w:ind w:left="720" w:hanging="360"/>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Robyn has permission to move the start cones if they are interfering with the timing lights.</w:t>
      </w:r>
    </w:p>
    <w:p w:rsidR="00000000" w:rsidDel="00000000" w:rsidP="00000000" w:rsidRDefault="00000000" w:rsidRPr="00000000" w14:paraId="0000007B">
      <w:pPr>
        <w:widowControl w:val="1"/>
        <w:numPr>
          <w:ilvl w:val="0"/>
          <w:numId w:val="1"/>
        </w:numPr>
        <w:spacing w:line="276" w:lineRule="auto"/>
        <w:ind w:left="720" w:hanging="360"/>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Free entry for David: Ryan proposed free event entry for David because of all the extra work that goes into being the keeper of the bus. All board members are in favor.</w:t>
      </w:r>
    </w:p>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Open Sans" w:cs="Open Sans" w:eastAsia="Open Sans" w:hAnsi="Open Sans"/>
          <w:b w:val="1"/>
          <w:sz w:val="24"/>
          <w:szCs w:val="24"/>
        </w:rPr>
      </w:pPr>
      <w:r w:rsidDel="00000000" w:rsidR="00000000" w:rsidRPr="00000000">
        <w:rPr>
          <w:rtl w:val="0"/>
        </w:rPr>
      </w:r>
    </w:p>
    <w:p w:rsidR="00000000" w:rsidDel="00000000" w:rsidP="00000000" w:rsidRDefault="00000000" w:rsidRPr="00000000" w14:paraId="0000007D">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Open Sans" w:cs="Open Sans" w:eastAsia="Open Sans" w:hAnsi="Open Sans"/>
          <w:b w:val="1"/>
          <w:sz w:val="24"/>
          <w:szCs w:val="24"/>
        </w:rPr>
      </w:pPr>
      <w:r w:rsidDel="00000000" w:rsidR="00000000" w:rsidRPr="00000000">
        <w:rPr>
          <w:rFonts w:ascii="Open Sans" w:cs="Open Sans" w:eastAsia="Open Sans" w:hAnsi="Open Sans"/>
          <w:b w:val="1"/>
          <w:sz w:val="24"/>
          <w:szCs w:val="24"/>
          <w:rtl w:val="0"/>
        </w:rPr>
        <w:t xml:space="preserve">Open for comments/questions from non-board members</w:t>
      </w:r>
    </w:p>
    <w:p w:rsidR="00000000" w:rsidDel="00000000" w:rsidP="00000000" w:rsidRDefault="00000000" w:rsidRPr="00000000" w14:paraId="0000007E">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None</w:t>
      </w:r>
    </w:p>
    <w:p w:rsidR="00000000" w:rsidDel="00000000" w:rsidP="00000000" w:rsidRDefault="00000000" w:rsidRPr="00000000" w14:paraId="0000007F">
      <w:pPr>
        <w:rPr>
          <w:rFonts w:ascii="Open Sans" w:cs="Open Sans" w:eastAsia="Open Sans" w:hAnsi="Open Sans"/>
          <w:b w:val="1"/>
          <w:sz w:val="24"/>
          <w:szCs w:val="24"/>
        </w:rPr>
      </w:pPr>
      <w:r w:rsidDel="00000000" w:rsidR="00000000" w:rsidRPr="00000000">
        <w:rPr>
          <w:rtl w:val="0"/>
        </w:rPr>
      </w:r>
    </w:p>
    <w:p w:rsidR="00000000" w:rsidDel="00000000" w:rsidP="00000000" w:rsidRDefault="00000000" w:rsidRPr="00000000" w14:paraId="00000080">
      <w:pPr>
        <w:rPr>
          <w:rFonts w:ascii="Open Sans" w:cs="Open Sans" w:eastAsia="Open Sans" w:hAnsi="Open Sans"/>
          <w:sz w:val="24"/>
          <w:szCs w:val="24"/>
        </w:rPr>
      </w:pPr>
      <w:r w:rsidDel="00000000" w:rsidR="00000000" w:rsidRPr="00000000">
        <w:rPr>
          <w:rFonts w:ascii="Open Sans" w:cs="Open Sans" w:eastAsia="Open Sans" w:hAnsi="Open Sans"/>
          <w:b w:val="1"/>
          <w:sz w:val="24"/>
          <w:szCs w:val="24"/>
          <w:rtl w:val="0"/>
        </w:rPr>
        <w:t xml:space="preserve">Adjournment: </w:t>
      </w:r>
      <w:r w:rsidDel="00000000" w:rsidR="00000000" w:rsidRPr="00000000">
        <w:rPr>
          <w:rFonts w:ascii="Open Sans" w:cs="Open Sans" w:eastAsia="Open Sans" w:hAnsi="Open Sans"/>
          <w:sz w:val="24"/>
          <w:szCs w:val="24"/>
          <w:rtl w:val="0"/>
        </w:rPr>
        <w:t xml:space="preserve"> The meeting adjourned at 9:24 p.m.</w:t>
      </w:r>
    </w:p>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Open Sans" w:cs="Open Sans" w:eastAsia="Open Sans" w:hAnsi="Open Sans"/>
          <w:b w:val="1"/>
          <w:sz w:val="24"/>
          <w:szCs w:val="24"/>
        </w:rPr>
      </w:pPr>
      <w:r w:rsidDel="00000000" w:rsidR="00000000" w:rsidRPr="00000000">
        <w:rPr>
          <w:rtl w:val="0"/>
        </w:rPr>
      </w:r>
    </w:p>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Open Sans" w:cs="Open Sans" w:eastAsia="Open Sans" w:hAnsi="Open Sans"/>
          <w:b w:val="1"/>
          <w:sz w:val="24"/>
          <w:szCs w:val="24"/>
        </w:rPr>
      </w:pPr>
      <w:r w:rsidDel="00000000" w:rsidR="00000000" w:rsidRPr="00000000">
        <w:rPr>
          <w:rtl w:val="0"/>
        </w:rPr>
      </w:r>
    </w:p>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Open Sans" w:cs="Open Sans" w:eastAsia="Open Sans" w:hAnsi="Open Sans"/>
          <w:b w:val="1"/>
          <w:sz w:val="24"/>
          <w:szCs w:val="24"/>
        </w:rPr>
      </w:pPr>
      <w:r w:rsidDel="00000000" w:rsidR="00000000" w:rsidRPr="00000000">
        <w:rPr>
          <w:rFonts w:ascii="Open Sans" w:cs="Open Sans" w:eastAsia="Open Sans" w:hAnsi="Open Sans"/>
          <w:b w:val="1"/>
          <w:sz w:val="24"/>
          <w:szCs w:val="24"/>
          <w:rtl w:val="0"/>
        </w:rPr>
        <w:t xml:space="preserve">PIR’s 2020 Schedule:</w:t>
      </w:r>
    </w:p>
    <w:p w:rsidR="00000000" w:rsidDel="00000000" w:rsidP="00000000" w:rsidRDefault="00000000" w:rsidRPr="00000000" w14:paraId="00000084">
      <w:pPr>
        <w:shd w:fill="ffffff" w:val="clear"/>
        <w:rPr>
          <w:rFonts w:ascii="Open Sans" w:cs="Open Sans" w:eastAsia="Open Sans" w:hAnsi="Open Sans"/>
          <w:b w:val="1"/>
          <w:color w:val="222222"/>
          <w:sz w:val="24"/>
          <w:szCs w:val="24"/>
        </w:rPr>
      </w:pPr>
      <w:r w:rsidDel="00000000" w:rsidR="00000000" w:rsidRPr="00000000">
        <w:rPr>
          <w:rFonts w:ascii="Open Sans" w:cs="Open Sans" w:eastAsia="Open Sans" w:hAnsi="Open Sans"/>
          <w:b w:val="1"/>
          <w:color w:val="222222"/>
          <w:sz w:val="24"/>
          <w:szCs w:val="24"/>
          <w:rtl w:val="0"/>
        </w:rPr>
        <w:t xml:space="preserve">April 2-4:                </w:t>
        <w:tab/>
        <w:t xml:space="preserve">PIR Swap Meet</w:t>
      </w:r>
    </w:p>
    <w:p w:rsidR="00000000" w:rsidDel="00000000" w:rsidP="00000000" w:rsidRDefault="00000000" w:rsidRPr="00000000" w14:paraId="00000085">
      <w:pPr>
        <w:shd w:fill="ffffff" w:val="clear"/>
        <w:rPr>
          <w:rFonts w:ascii="Open Sans" w:cs="Open Sans" w:eastAsia="Open Sans" w:hAnsi="Open Sans"/>
          <w:b w:val="1"/>
          <w:color w:val="222222"/>
          <w:sz w:val="24"/>
          <w:szCs w:val="24"/>
        </w:rPr>
      </w:pPr>
      <w:r w:rsidDel="00000000" w:rsidR="00000000" w:rsidRPr="00000000">
        <w:rPr>
          <w:rFonts w:ascii="Open Sans" w:cs="Open Sans" w:eastAsia="Open Sans" w:hAnsi="Open Sans"/>
          <w:b w:val="1"/>
          <w:color w:val="222222"/>
          <w:sz w:val="24"/>
          <w:szCs w:val="24"/>
          <w:rtl w:val="0"/>
        </w:rPr>
        <w:t xml:space="preserve">April 12:                     Quiet Day (Easter Sunday)</w:t>
      </w:r>
    </w:p>
    <w:p w:rsidR="00000000" w:rsidDel="00000000" w:rsidP="00000000" w:rsidRDefault="00000000" w:rsidRPr="00000000" w14:paraId="00000086">
      <w:pPr>
        <w:shd w:fill="ffffff" w:val="clear"/>
        <w:rPr>
          <w:rFonts w:ascii="Open Sans" w:cs="Open Sans" w:eastAsia="Open Sans" w:hAnsi="Open Sans"/>
          <w:b w:val="1"/>
          <w:color w:val="222222"/>
          <w:sz w:val="24"/>
          <w:szCs w:val="24"/>
        </w:rPr>
      </w:pPr>
      <w:r w:rsidDel="00000000" w:rsidR="00000000" w:rsidRPr="00000000">
        <w:rPr>
          <w:rFonts w:ascii="Open Sans" w:cs="Open Sans" w:eastAsia="Open Sans" w:hAnsi="Open Sans"/>
          <w:b w:val="1"/>
          <w:color w:val="222222"/>
          <w:sz w:val="24"/>
          <w:szCs w:val="24"/>
          <w:rtl w:val="0"/>
        </w:rPr>
        <w:t xml:space="preserve">May 15-17:            </w:t>
        <w:tab/>
        <w:t xml:space="preserve">SCCA SuperTour (tentative date)</w:t>
      </w:r>
    </w:p>
    <w:p w:rsidR="00000000" w:rsidDel="00000000" w:rsidP="00000000" w:rsidRDefault="00000000" w:rsidRPr="00000000" w14:paraId="00000087">
      <w:pPr>
        <w:shd w:fill="ffffff" w:val="clear"/>
        <w:rPr>
          <w:rFonts w:ascii="Open Sans" w:cs="Open Sans" w:eastAsia="Open Sans" w:hAnsi="Open Sans"/>
          <w:b w:val="1"/>
          <w:color w:val="222222"/>
          <w:sz w:val="24"/>
          <w:szCs w:val="24"/>
        </w:rPr>
      </w:pPr>
      <w:r w:rsidDel="00000000" w:rsidR="00000000" w:rsidRPr="00000000">
        <w:rPr>
          <w:rFonts w:ascii="Open Sans" w:cs="Open Sans" w:eastAsia="Open Sans" w:hAnsi="Open Sans"/>
          <w:b w:val="1"/>
          <w:color w:val="222222"/>
          <w:sz w:val="24"/>
          <w:szCs w:val="24"/>
          <w:rtl w:val="0"/>
        </w:rPr>
        <w:t xml:space="preserve">May 23-25:            </w:t>
        <w:tab/>
        <w:t xml:space="preserve">Quiet Weekend.  Memorial Day – Electrathon/Electric Bicycle Festival</w:t>
      </w:r>
    </w:p>
    <w:p w:rsidR="00000000" w:rsidDel="00000000" w:rsidP="00000000" w:rsidRDefault="00000000" w:rsidRPr="00000000" w14:paraId="00000088">
      <w:pPr>
        <w:shd w:fill="ffffff" w:val="clear"/>
        <w:rPr>
          <w:rFonts w:ascii="Open Sans" w:cs="Open Sans" w:eastAsia="Open Sans" w:hAnsi="Open Sans"/>
          <w:b w:val="1"/>
          <w:color w:val="222222"/>
          <w:sz w:val="24"/>
          <w:szCs w:val="24"/>
        </w:rPr>
      </w:pPr>
      <w:r w:rsidDel="00000000" w:rsidR="00000000" w:rsidRPr="00000000">
        <w:rPr>
          <w:rFonts w:ascii="Open Sans" w:cs="Open Sans" w:eastAsia="Open Sans" w:hAnsi="Open Sans"/>
          <w:b w:val="1"/>
          <w:color w:val="222222"/>
          <w:sz w:val="24"/>
          <w:szCs w:val="24"/>
          <w:rtl w:val="0"/>
        </w:rPr>
        <w:t xml:space="preserve">May 29:                  </w:t>
        <w:tab/>
        <w:t xml:space="preserve">Oregon Trail Rally</w:t>
      </w:r>
    </w:p>
    <w:p w:rsidR="00000000" w:rsidDel="00000000" w:rsidP="00000000" w:rsidRDefault="00000000" w:rsidRPr="00000000" w14:paraId="00000089">
      <w:pPr>
        <w:shd w:fill="ffffff" w:val="clear"/>
        <w:rPr>
          <w:rFonts w:ascii="Open Sans" w:cs="Open Sans" w:eastAsia="Open Sans" w:hAnsi="Open Sans"/>
          <w:b w:val="1"/>
          <w:color w:val="222222"/>
          <w:sz w:val="24"/>
          <w:szCs w:val="24"/>
        </w:rPr>
      </w:pPr>
      <w:r w:rsidDel="00000000" w:rsidR="00000000" w:rsidRPr="00000000">
        <w:rPr>
          <w:rFonts w:ascii="Open Sans" w:cs="Open Sans" w:eastAsia="Open Sans" w:hAnsi="Open Sans"/>
          <w:b w:val="1"/>
          <w:color w:val="222222"/>
          <w:sz w:val="24"/>
          <w:szCs w:val="24"/>
          <w:rtl w:val="0"/>
        </w:rPr>
        <w:t xml:space="preserve">June 6 OR 27:            Rugged Maniac: Final date is TBD</w:t>
      </w:r>
    </w:p>
    <w:p w:rsidR="00000000" w:rsidDel="00000000" w:rsidP="00000000" w:rsidRDefault="00000000" w:rsidRPr="00000000" w14:paraId="0000008A">
      <w:pPr>
        <w:shd w:fill="ffffff" w:val="clear"/>
        <w:rPr>
          <w:rFonts w:ascii="Open Sans" w:cs="Open Sans" w:eastAsia="Open Sans" w:hAnsi="Open Sans"/>
          <w:b w:val="1"/>
          <w:color w:val="222222"/>
          <w:sz w:val="24"/>
          <w:szCs w:val="24"/>
        </w:rPr>
      </w:pPr>
      <w:r w:rsidDel="00000000" w:rsidR="00000000" w:rsidRPr="00000000">
        <w:rPr>
          <w:rFonts w:ascii="Open Sans" w:cs="Open Sans" w:eastAsia="Open Sans" w:hAnsi="Open Sans"/>
          <w:b w:val="1"/>
          <w:color w:val="222222"/>
          <w:sz w:val="24"/>
          <w:szCs w:val="24"/>
          <w:rtl w:val="0"/>
        </w:rPr>
        <w:t xml:space="preserve">July 10-12:             </w:t>
        <w:tab/>
        <w:t xml:space="preserve">Rose Cup Races (tentative date)</w:t>
      </w:r>
    </w:p>
    <w:p w:rsidR="00000000" w:rsidDel="00000000" w:rsidP="00000000" w:rsidRDefault="00000000" w:rsidRPr="00000000" w14:paraId="0000008B">
      <w:pPr>
        <w:shd w:fill="ffffff" w:val="clear"/>
        <w:rPr>
          <w:rFonts w:ascii="Open Sans" w:cs="Open Sans" w:eastAsia="Open Sans" w:hAnsi="Open Sans"/>
          <w:b w:val="1"/>
          <w:color w:val="222222"/>
          <w:sz w:val="24"/>
          <w:szCs w:val="24"/>
        </w:rPr>
      </w:pPr>
      <w:r w:rsidDel="00000000" w:rsidR="00000000" w:rsidRPr="00000000">
        <w:rPr>
          <w:rFonts w:ascii="Open Sans" w:cs="Open Sans" w:eastAsia="Open Sans" w:hAnsi="Open Sans"/>
          <w:b w:val="1"/>
          <w:color w:val="222222"/>
          <w:sz w:val="24"/>
          <w:szCs w:val="24"/>
          <w:rtl w:val="0"/>
        </w:rPr>
        <w:t xml:space="preserve">July 23:                   </w:t>
        <w:tab/>
        <w:t xml:space="preserve">54</w:t>
      </w:r>
      <w:r w:rsidDel="00000000" w:rsidR="00000000" w:rsidRPr="00000000">
        <w:rPr>
          <w:rFonts w:ascii="Open Sans" w:cs="Open Sans" w:eastAsia="Open Sans" w:hAnsi="Open Sans"/>
          <w:b w:val="1"/>
          <w:color w:val="222222"/>
          <w:sz w:val="24"/>
          <w:szCs w:val="24"/>
          <w:vertAlign w:val="superscript"/>
          <w:rtl w:val="0"/>
        </w:rPr>
        <w:t xml:space="preserve">th</w:t>
      </w:r>
      <w:r w:rsidDel="00000000" w:rsidR="00000000" w:rsidRPr="00000000">
        <w:rPr>
          <w:rFonts w:ascii="Open Sans" w:cs="Open Sans" w:eastAsia="Open Sans" w:hAnsi="Open Sans"/>
          <w:b w:val="1"/>
          <w:color w:val="222222"/>
          <w:sz w:val="24"/>
          <w:szCs w:val="24"/>
          <w:rtl w:val="0"/>
        </w:rPr>
        <w:t xml:space="preserve"> Anniversary Night -  Thursday Night Motocross (tentative date)</w:t>
      </w:r>
    </w:p>
    <w:p w:rsidR="00000000" w:rsidDel="00000000" w:rsidP="00000000" w:rsidRDefault="00000000" w:rsidRPr="00000000" w14:paraId="0000008C">
      <w:pPr>
        <w:shd w:fill="ffffff" w:val="clear"/>
        <w:rPr>
          <w:rFonts w:ascii="Open Sans" w:cs="Open Sans" w:eastAsia="Open Sans" w:hAnsi="Open Sans"/>
          <w:b w:val="1"/>
          <w:color w:val="222222"/>
          <w:sz w:val="24"/>
          <w:szCs w:val="24"/>
        </w:rPr>
      </w:pPr>
      <w:r w:rsidDel="00000000" w:rsidR="00000000" w:rsidRPr="00000000">
        <w:rPr>
          <w:rFonts w:ascii="Open Sans" w:cs="Open Sans" w:eastAsia="Open Sans" w:hAnsi="Open Sans"/>
          <w:b w:val="1"/>
          <w:color w:val="222222"/>
          <w:sz w:val="24"/>
          <w:szCs w:val="24"/>
          <w:rtl w:val="0"/>
        </w:rPr>
        <w:t xml:space="preserve">July 23-26:             </w:t>
        <w:tab/>
        <w:t xml:space="preserve">Portland SpeedTour and Vintage Racing Festival</w:t>
      </w:r>
    </w:p>
    <w:p w:rsidR="00000000" w:rsidDel="00000000" w:rsidP="00000000" w:rsidRDefault="00000000" w:rsidRPr="00000000" w14:paraId="0000008D">
      <w:pPr>
        <w:shd w:fill="ffffff" w:val="clear"/>
        <w:rPr>
          <w:rFonts w:ascii="Open Sans" w:cs="Open Sans" w:eastAsia="Open Sans" w:hAnsi="Open Sans"/>
          <w:b w:val="1"/>
          <w:color w:val="222222"/>
          <w:sz w:val="24"/>
          <w:szCs w:val="24"/>
        </w:rPr>
      </w:pPr>
      <w:r w:rsidDel="00000000" w:rsidR="00000000" w:rsidRPr="00000000">
        <w:rPr>
          <w:rFonts w:ascii="Open Sans" w:cs="Open Sans" w:eastAsia="Open Sans" w:hAnsi="Open Sans"/>
          <w:b w:val="1"/>
          <w:color w:val="222222"/>
          <w:sz w:val="24"/>
          <w:szCs w:val="24"/>
          <w:rtl w:val="0"/>
        </w:rPr>
        <w:t xml:space="preserve">August 1:               </w:t>
        <w:tab/>
        <w:t xml:space="preserve">Germanpalooza (tentative date)</w:t>
      </w:r>
    </w:p>
    <w:p w:rsidR="00000000" w:rsidDel="00000000" w:rsidP="00000000" w:rsidRDefault="00000000" w:rsidRPr="00000000" w14:paraId="0000008E">
      <w:pPr>
        <w:shd w:fill="ffffff" w:val="clear"/>
        <w:rPr>
          <w:rFonts w:ascii="Open Sans" w:cs="Open Sans" w:eastAsia="Open Sans" w:hAnsi="Open Sans"/>
          <w:b w:val="1"/>
          <w:color w:val="222222"/>
          <w:sz w:val="24"/>
          <w:szCs w:val="24"/>
        </w:rPr>
      </w:pPr>
      <w:r w:rsidDel="00000000" w:rsidR="00000000" w:rsidRPr="00000000">
        <w:rPr>
          <w:rFonts w:ascii="Open Sans" w:cs="Open Sans" w:eastAsia="Open Sans" w:hAnsi="Open Sans"/>
          <w:b w:val="1"/>
          <w:color w:val="222222"/>
          <w:sz w:val="24"/>
          <w:szCs w:val="24"/>
          <w:rtl w:val="0"/>
        </w:rPr>
        <w:t xml:space="preserve">August 2:               </w:t>
        <w:tab/>
        <w:t xml:space="preserve">BIG NW Subaru Meet (tentative date)</w:t>
      </w:r>
    </w:p>
    <w:p w:rsidR="00000000" w:rsidDel="00000000" w:rsidP="00000000" w:rsidRDefault="00000000" w:rsidRPr="00000000" w14:paraId="0000008F">
      <w:pPr>
        <w:shd w:fill="ffffff" w:val="clear"/>
        <w:rPr>
          <w:rFonts w:ascii="Open Sans" w:cs="Open Sans" w:eastAsia="Open Sans" w:hAnsi="Open Sans"/>
          <w:b w:val="1"/>
          <w:color w:val="222222"/>
          <w:sz w:val="24"/>
          <w:szCs w:val="24"/>
        </w:rPr>
      </w:pPr>
      <w:r w:rsidDel="00000000" w:rsidR="00000000" w:rsidRPr="00000000">
        <w:rPr>
          <w:rFonts w:ascii="Open Sans" w:cs="Open Sans" w:eastAsia="Open Sans" w:hAnsi="Open Sans"/>
          <w:b w:val="1"/>
          <w:color w:val="222222"/>
          <w:sz w:val="24"/>
          <w:szCs w:val="24"/>
          <w:rtl w:val="0"/>
        </w:rPr>
        <w:t xml:space="preserve">August 14-16:       </w:t>
        <w:tab/>
        <w:t xml:space="preserve">Cascade School and Dash for Kids (tentative date)</w:t>
      </w:r>
    </w:p>
    <w:p w:rsidR="00000000" w:rsidDel="00000000" w:rsidP="00000000" w:rsidRDefault="00000000" w:rsidRPr="00000000" w14:paraId="00000090">
      <w:pPr>
        <w:shd w:fill="ffffff" w:val="clear"/>
        <w:rPr>
          <w:rFonts w:ascii="Open Sans" w:cs="Open Sans" w:eastAsia="Open Sans" w:hAnsi="Open Sans"/>
          <w:b w:val="1"/>
          <w:color w:val="222222"/>
          <w:sz w:val="24"/>
          <w:szCs w:val="24"/>
        </w:rPr>
      </w:pPr>
      <w:r w:rsidDel="00000000" w:rsidR="00000000" w:rsidRPr="00000000">
        <w:rPr>
          <w:rFonts w:ascii="Open Sans" w:cs="Open Sans" w:eastAsia="Open Sans" w:hAnsi="Open Sans"/>
          <w:b w:val="1"/>
          <w:color w:val="222222"/>
          <w:sz w:val="24"/>
          <w:szCs w:val="24"/>
          <w:rtl w:val="0"/>
        </w:rPr>
        <w:t xml:space="preserve">Sept. 4-6:               </w:t>
        <w:tab/>
        <w:t xml:space="preserve">Grand Prix of Portland NTT IndyCar Series</w:t>
      </w:r>
    </w:p>
    <w:p w:rsidR="00000000" w:rsidDel="00000000" w:rsidP="00000000" w:rsidRDefault="00000000" w:rsidRPr="00000000" w14:paraId="00000091">
      <w:pPr>
        <w:shd w:fill="ffffff" w:val="clear"/>
        <w:rPr>
          <w:rFonts w:ascii="Open Sans" w:cs="Open Sans" w:eastAsia="Open Sans" w:hAnsi="Open Sans"/>
          <w:b w:val="1"/>
          <w:color w:val="222222"/>
          <w:sz w:val="24"/>
          <w:szCs w:val="24"/>
        </w:rPr>
      </w:pPr>
      <w:r w:rsidDel="00000000" w:rsidR="00000000" w:rsidRPr="00000000">
        <w:rPr>
          <w:rFonts w:ascii="Open Sans" w:cs="Open Sans" w:eastAsia="Open Sans" w:hAnsi="Open Sans"/>
          <w:b w:val="1"/>
          <w:color w:val="222222"/>
          <w:sz w:val="24"/>
          <w:szCs w:val="24"/>
          <w:rtl w:val="0"/>
        </w:rPr>
        <w:t xml:space="preserve">Sept. 11-13:          </w:t>
        <w:tab/>
        <w:t xml:space="preserve">Columbia River Classic SOVREN and All-British Field Meet</w:t>
      </w:r>
    </w:p>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Open Sans" w:cs="Open Sans" w:eastAsia="Open Sans" w:hAnsi="Open Sans"/>
          <w:b w:val="1"/>
          <w:sz w:val="24"/>
          <w:szCs w:val="24"/>
        </w:rPr>
      </w:pPr>
      <w:r w:rsidDel="00000000" w:rsidR="00000000" w:rsidRPr="00000000">
        <w:rPr>
          <w:rtl w:val="0"/>
        </w:rPr>
      </w:r>
    </w:p>
    <w:sectPr>
      <w:headerReference r:id="rId7" w:type="default"/>
      <w:headerReference r:id="rId8" w:type="first"/>
      <w:footerReference r:id="rId9" w:type="default"/>
      <w:footerReference r:id="rId10" w:type="first"/>
      <w:pgSz w:h="15840" w:w="12240"/>
      <w:pgMar w:bottom="504" w:top="720" w:left="1137.6000000000001" w:right="1137.6000000000001"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720" w:before="0" w:line="240" w:lineRule="auto"/>
      <w:ind w:left="0" w:right="0" w:firstLine="0"/>
      <w:jc w:val="right"/>
      <w:rPr>
        <w:rFonts w:ascii="Open Sans" w:cs="Open Sans" w:eastAsia="Open Sans" w:hAnsi="Open Sans"/>
        <w:b w:val="1"/>
        <w:i w:val="0"/>
        <w:smallCaps w:val="0"/>
        <w:strike w:val="0"/>
        <w:color w:val="000000"/>
        <w:u w:val="none"/>
        <w:shd w:fill="auto" w:val="clear"/>
        <w:vertAlign w:val="baseline"/>
      </w:rPr>
    </w:pPr>
    <w:r w:rsidDel="00000000" w:rsidR="00000000" w:rsidRPr="00000000">
      <w:rPr>
        <w:rFonts w:ascii="Open Sans" w:cs="Open Sans" w:eastAsia="Open Sans" w:hAnsi="Open Sans"/>
        <w:rtl w:val="0"/>
      </w:rPr>
      <w:t xml:space="preserve">09/05/19 BCA Board Meeting </w:t>
    </w:r>
    <w:r w:rsidDel="00000000" w:rsidR="00000000" w:rsidRPr="00000000">
      <w:rPr>
        <w:rFonts w:ascii="Open Sans" w:cs="Open Sans" w:eastAsia="Open Sans" w:hAnsi="Open Sans"/>
        <w:b w:val="1"/>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6">
    <w:pPr>
      <w:pBdr>
        <w:top w:space="0" w:sz="0" w:val="nil"/>
        <w:left w:space="0" w:sz="0" w:val="nil"/>
        <w:bottom w:space="0" w:sz="0" w:val="nil"/>
        <w:right w:space="0" w:sz="0" w:val="nil"/>
        <w:between w:space="0" w:sz="0" w:val="nil"/>
      </w:pBdr>
      <w:shd w:fill="auto" w:val="clear"/>
      <w:jc w:val="right"/>
      <w:rPr>
        <w:rFonts w:ascii="Open Sans" w:cs="Open Sans" w:eastAsia="Open Sans" w:hAnsi="Open Sans"/>
        <w:b w:val="1"/>
      </w:rPr>
    </w:pPr>
    <w:r w:rsidDel="00000000" w:rsidR="00000000" w:rsidRPr="00000000">
      <w:rPr>
        <w:rFonts w:ascii="Open Sans" w:cs="Open Sans" w:eastAsia="Open Sans" w:hAnsi="Open Sans"/>
        <w:rtl w:val="0"/>
      </w:rPr>
      <w:t xml:space="preserve">09/05/19 BCA Board Meeting </w:t>
    </w:r>
    <w:r w:rsidDel="00000000" w:rsidR="00000000" w:rsidRPr="00000000">
      <w:rPr>
        <w:rFonts w:ascii="Open Sans" w:cs="Open Sans" w:eastAsia="Open Sans" w:hAnsi="Open Sans"/>
        <w:b w:val="1"/>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3">
    <w:pPr>
      <w:pBdr>
        <w:top w:space="0" w:sz="0" w:val="nil"/>
        <w:left w:space="0" w:sz="0" w:val="nil"/>
        <w:bottom w:space="0" w:sz="0" w:val="nil"/>
        <w:right w:space="0" w:sz="0" w:val="nil"/>
        <w:between w:space="0" w:sz="0" w:val="nil"/>
      </w:pBdr>
      <w:shd w:fill="auto" w:val="clear"/>
      <w:tabs>
        <w:tab w:val="center" w:pos="4986"/>
        <w:tab w:val="right" w:pos="9972"/>
      </w:tabs>
      <w:rP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5">
    <w:pPr>
      <w:pBdr>
        <w:top w:space="0" w:sz="0" w:val="nil"/>
        <w:left w:space="0" w:sz="0" w:val="nil"/>
        <w:bottom w:space="0" w:sz="0" w:val="nil"/>
        <w:right w:space="0" w:sz="0" w:val="nil"/>
        <w:between w:space="0" w:sz="0" w:val="nil"/>
      </w:pBdr>
      <w:shd w:fill="auto" w:val="clear"/>
      <w:rPr/>
    </w:pPr>
    <w:r w:rsidDel="00000000" w:rsidR="00000000" w:rsidRPr="00000000">
      <w:rPr/>
      <w:drawing>
        <wp:inline distB="114300" distT="114300" distL="114300" distR="114300">
          <wp:extent cx="3882962" cy="836240"/>
          <wp:effectExtent b="0" l="0" r="0" t="0"/>
          <wp:docPr descr="2016 bca letterhead new 12-4.jpg" id="1" name="image1.jpg"/>
          <a:graphic>
            <a:graphicData uri="http://schemas.openxmlformats.org/drawingml/2006/picture">
              <pic:pic>
                <pic:nvPicPr>
                  <pic:cNvPr descr="2016 bca letterhead new 12-4.jpg" id="0" name="image1.jpg"/>
                  <pic:cNvPicPr preferRelativeResize="0"/>
                </pic:nvPicPr>
                <pic:blipFill>
                  <a:blip r:embed="rId1"/>
                  <a:srcRect b="0" l="0" r="0" t="0"/>
                  <a:stretch>
                    <a:fillRect/>
                  </a:stretch>
                </pic:blipFill>
                <pic:spPr>
                  <a:xfrm>
                    <a:off x="0" y="0"/>
                    <a:ext cx="3882962" cy="83624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55.0" w:type="dxa"/>
        <w:left w:w="55.0" w:type="dxa"/>
        <w:bottom w:w="55.0" w:type="dxa"/>
        <w:right w:w="55.0" w:type="dxa"/>
      </w:tblCellMar>
    </w:tblPr>
  </w:style>
  <w:style w:type="table" w:styleId="Table4">
    <w:basedOn w:val="TableNormal"/>
    <w:tblPr>
      <w:tblStyleRowBandSize w:val="1"/>
      <w:tblStyleColBandSize w:val="1"/>
      <w:tblCellMar>
        <w:top w:w="55.0" w:type="dxa"/>
        <w:left w:w="55.0" w:type="dxa"/>
        <w:bottom w:w="55.0" w:type="dxa"/>
        <w:right w:w="55.0" w:type="dxa"/>
      </w:tblCellMar>
    </w:tblPr>
  </w:style>
  <w:style w:type="table" w:styleId="Table5">
    <w:basedOn w:val="TableNormal"/>
    <w:tblPr>
      <w:tblStyleRowBandSize w:val="1"/>
      <w:tblStyleColBandSize w:val="1"/>
      <w:tblCellMar>
        <w:top w:w="55.0" w:type="dxa"/>
        <w:left w:w="55.0" w:type="dxa"/>
        <w:bottom w:w="55.0" w:type="dxa"/>
        <w:right w:w="55.0" w:type="dxa"/>
      </w:tblCellMar>
    </w:tblPr>
  </w:style>
  <w:style w:type="table" w:styleId="Table6">
    <w:basedOn w:val="TableNormal"/>
    <w:tblPr>
      <w:tblStyleRowBandSize w:val="1"/>
      <w:tblStyleColBandSize w:val="1"/>
      <w:tblCellMar>
        <w:top w:w="55.0" w:type="dxa"/>
        <w:left w:w="55.0" w:type="dxa"/>
        <w:bottom w:w="55.0" w:type="dxa"/>
        <w:right w:w="55.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7">
    <w:basedOn w:val="TableNormal"/>
    <w:tblPr>
      <w:tblStyleRowBandSize w:val="1"/>
      <w:tblStyleColBandSize w:val="1"/>
      <w:tblCellMar>
        <w:top w:w="55.0" w:type="dxa"/>
        <w:left w:w="55.0" w:type="dxa"/>
        <w:bottom w:w="55.0" w:type="dxa"/>
        <w:right w:w="55.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8">
    <w:basedOn w:val="TableNormal"/>
    <w:tblPr>
      <w:tblStyleRowBandSize w:val="1"/>
      <w:tblStyleColBandSize w:val="1"/>
      <w:tblCellMar>
        <w:top w:w="55.0" w:type="dxa"/>
        <w:left w:w="55.0" w:type="dxa"/>
        <w:bottom w:w="55.0" w:type="dxa"/>
        <w:right w:w="55.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9">
    <w:basedOn w:val="TableNormal"/>
    <w:tblPr>
      <w:tblStyleRowBandSize w:val="1"/>
      <w:tblStyleColBandSize w:val="1"/>
      <w:tblCellMar>
        <w:top w:w="55.0" w:type="dxa"/>
        <w:left w:w="55.0" w:type="dxa"/>
        <w:bottom w:w="55.0" w:type="dxa"/>
        <w:right w:w="55.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0">
    <w:basedOn w:val="TableNormal"/>
    <w:tblPr>
      <w:tblStyleRowBandSize w:val="1"/>
      <w:tblStyleColBandSize w:val="1"/>
      <w:tblCellMar>
        <w:top w:w="55.0" w:type="dxa"/>
        <w:left w:w="55.0" w:type="dxa"/>
        <w:bottom w:w="55.0" w:type="dxa"/>
        <w:right w:w="5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www.bcautosports.club/wp-content/uploads/2018/10/2018Rules.pdf" TargetMode="External"/><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